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D2212" w14:textId="57182F38" w:rsidR="00D83BE8" w:rsidRDefault="00B00F10">
      <w:pPr>
        <w:spacing w:after="0"/>
        <w:jc w:val="right"/>
      </w:pPr>
      <w:r>
        <w:rPr>
          <w:rFonts w:ascii="Lato Black"/>
          <w:b/>
        </w:rPr>
        <w:t>CUSD</w:t>
      </w:r>
      <w:r w:rsidR="00000000">
        <w:rPr>
          <w:rFonts w:ascii="Lato Black"/>
          <w:b/>
        </w:rPr>
        <w:t xml:space="preserve"> District Policy Manual</w:t>
      </w:r>
    </w:p>
    <w:p w14:paraId="78E0DB5D" w14:textId="65FD11C3" w:rsidR="00D83BE8" w:rsidRDefault="00D83BE8">
      <w:pPr>
        <w:jc w:val="right"/>
      </w:pPr>
    </w:p>
    <w:tbl>
      <w:tblPr>
        <w:tblW w:w="5000" w:type="pct"/>
        <w:tblInd w:w="10" w:type="dxa"/>
        <w:tblBorders>
          <w:top w:val="single" w:sz="1" w:space="0" w:color="D5D5D5"/>
          <w:bottom w:val="single" w:sz="1" w:space="0" w:color="D5D5D5"/>
        </w:tblBorders>
        <w:shd w:val="clear" w:color="auto" w:fill="EFEFEF"/>
        <w:tblCellMar>
          <w:top w:w="100" w:type="dxa"/>
          <w:left w:w="10" w:type="dxa"/>
          <w:right w:w="10" w:type="dxa"/>
        </w:tblCellMar>
        <w:tblLook w:val="04A0" w:firstRow="1" w:lastRow="0" w:firstColumn="1" w:lastColumn="0" w:noHBand="0" w:noVBand="1"/>
      </w:tblPr>
      <w:tblGrid>
        <w:gridCol w:w="7701"/>
        <w:gridCol w:w="1925"/>
      </w:tblGrid>
      <w:tr w:rsidR="00D83BE8" w14:paraId="2E1F721F" w14:textId="77777777">
        <w:tblPrEx>
          <w:tblCellMar>
            <w:bottom w:w="0" w:type="dxa"/>
          </w:tblCellMar>
        </w:tblPrEx>
        <w:tc>
          <w:tcPr>
            <w:tcW w:w="0" w:type="auto"/>
            <w:shd w:val="clear" w:color="auto" w:fill="EFEFEF"/>
          </w:tcPr>
          <w:p w14:paraId="654C72EC" w14:textId="77777777" w:rsidR="00D83BE8" w:rsidRDefault="00000000">
            <w:pPr>
              <w:spacing w:after="0"/>
            </w:pPr>
            <w:r>
              <w:rPr>
                <w:rFonts w:ascii="Lato Black"/>
                <w:b/>
              </w:rPr>
              <w:t xml:space="preserve">Policy 6141.2: Recognition Of Religious Beliefs </w:t>
            </w:r>
            <w:proofErr w:type="gramStart"/>
            <w:r>
              <w:rPr>
                <w:rFonts w:ascii="Lato Black"/>
                <w:b/>
              </w:rPr>
              <w:t>And</w:t>
            </w:r>
            <w:proofErr w:type="gramEnd"/>
            <w:r>
              <w:rPr>
                <w:rFonts w:ascii="Lato Black"/>
                <w:b/>
              </w:rPr>
              <w:t xml:space="preserve"> Customs</w:t>
            </w:r>
          </w:p>
        </w:tc>
        <w:tc>
          <w:tcPr>
            <w:tcW w:w="1000" w:type="pct"/>
            <w:shd w:val="clear" w:color="auto" w:fill="EFEFEF"/>
          </w:tcPr>
          <w:p w14:paraId="40E1B667" w14:textId="77777777" w:rsidR="00D83BE8" w:rsidRDefault="00000000">
            <w:r>
              <w:rPr>
                <w:rFonts w:ascii="Lato Black"/>
                <w:b/>
                <w:sz w:val="22"/>
              </w:rPr>
              <w:t xml:space="preserve">Status: </w:t>
            </w:r>
            <w:r>
              <w:rPr>
                <w:rFonts w:ascii="Lato"/>
                <w:sz w:val="22"/>
              </w:rPr>
              <w:t>ADOPTED</w:t>
            </w:r>
          </w:p>
        </w:tc>
      </w:tr>
      <w:tr w:rsidR="00D83BE8" w14:paraId="57153D4A" w14:textId="77777777">
        <w:tblPrEx>
          <w:tblCellMar>
            <w:bottom w:w="0" w:type="dxa"/>
          </w:tblCellMar>
        </w:tblPrEx>
        <w:tc>
          <w:tcPr>
            <w:tcW w:w="0" w:type="auto"/>
            <w:shd w:val="clear" w:color="auto" w:fill="EFEFEF"/>
          </w:tcPr>
          <w:p w14:paraId="0769EDE6" w14:textId="77777777" w:rsidR="00D83BE8" w:rsidRDefault="00000000">
            <w:r>
              <w:rPr>
                <w:rFonts w:ascii="Lato Black"/>
                <w:b/>
                <w:sz w:val="18"/>
              </w:rPr>
              <w:t xml:space="preserve">Original Adopted Date: </w:t>
            </w:r>
            <w:r>
              <w:rPr>
                <w:rFonts w:ascii="Lato"/>
                <w:sz w:val="18"/>
              </w:rPr>
              <w:t>12/01/1988</w:t>
            </w:r>
            <w:r>
              <w:rPr>
                <w:rFonts w:ascii="Lato Black"/>
                <w:b/>
                <w:sz w:val="18"/>
              </w:rPr>
              <w:t xml:space="preserve"> | Last Revised Date: </w:t>
            </w:r>
            <w:r>
              <w:rPr>
                <w:rFonts w:ascii="Lato"/>
                <w:sz w:val="18"/>
              </w:rPr>
              <w:t>08/01/2025</w:t>
            </w:r>
            <w:r>
              <w:rPr>
                <w:rFonts w:ascii="Lato Black"/>
                <w:b/>
                <w:sz w:val="18"/>
              </w:rPr>
              <w:t xml:space="preserve"> | Last Reviewed Date: </w:t>
            </w:r>
            <w:r>
              <w:rPr>
                <w:rFonts w:ascii="Lato"/>
                <w:sz w:val="18"/>
              </w:rPr>
              <w:t>08/01/2025</w:t>
            </w:r>
          </w:p>
        </w:tc>
        <w:tc>
          <w:tcPr>
            <w:tcW w:w="0" w:type="auto"/>
            <w:shd w:val="clear" w:color="auto" w:fill="EFEFEF"/>
          </w:tcPr>
          <w:p w14:paraId="05D853D8" w14:textId="77777777" w:rsidR="00D83BE8" w:rsidRDefault="00D83BE8">
            <w:pPr>
              <w:spacing w:after="0"/>
            </w:pPr>
          </w:p>
        </w:tc>
      </w:tr>
    </w:tbl>
    <w:p w14:paraId="64DD2615" w14:textId="77777777" w:rsidR="00D83BE8" w:rsidRDefault="00D83BE8">
      <w:pPr>
        <w:spacing w:after="30"/>
        <w:jc w:val="right"/>
      </w:pPr>
    </w:p>
    <w:p w14:paraId="130AEA8B" w14:textId="77777777" w:rsidR="00000000" w:rsidRDefault="00000000">
      <w:pPr>
        <w:divId w:val="1732462941"/>
        <w:rPr>
          <w:rFonts w:ascii="Lato" w:eastAsia="Times New Roman" w:hAnsi="Lato"/>
          <w:kern w:val="0"/>
          <w:sz w:val="22"/>
          <w:szCs w:val="22"/>
          <w14:ligatures w14:val="none"/>
        </w:rPr>
      </w:pPr>
      <w:r>
        <w:rPr>
          <w:rFonts w:ascii="Lato" w:eastAsia="Times New Roman" w:hAnsi="Lato"/>
          <w:vanish/>
          <w:sz w:val="22"/>
          <w:szCs w:val="22"/>
        </w:rPr>
        <w:br/>
      </w:r>
      <w:r>
        <w:rPr>
          <w:rFonts w:ascii="Lato" w:eastAsia="Times New Roman" w:hAnsi="Lato"/>
          <w:sz w:val="22"/>
          <w:szCs w:val="22"/>
        </w:rPr>
        <w:t>The Governing Board recognizes that students' education would be incomplete without an understanding of the role of religion in society. As appropriate for a particular course, teachers may objectively discuss the influences of various religions, using religious works and symbols to illustrate their relationship with culture, literature, or the arts. The Board expects that such instruction will identify principles common to all religions and foster respect for the diversity of religions and customs in the world and be consistent with the adopted instructional materials and state standards, as applicable.</w:t>
      </w:r>
      <w:r>
        <w:rPr>
          <w:rFonts w:ascii="Lato" w:eastAsia="Times New Roman" w:hAnsi="Lato"/>
          <w:sz w:val="22"/>
          <w:szCs w:val="22"/>
        </w:rPr>
        <w:br/>
      </w:r>
      <w:r>
        <w:rPr>
          <w:rFonts w:ascii="Lato" w:eastAsia="Times New Roman" w:hAnsi="Lato"/>
          <w:sz w:val="22"/>
          <w:szCs w:val="22"/>
        </w:rPr>
        <w:br/>
        <w:t xml:space="preserve">In order to respect each student's individual right to freedom of religious practice, religious indoctrination is forbidden in public schools. The Superintendent or designee shall ensure that instruction about religion does not promote or denigrate the beliefs or customs of any </w:t>
      </w:r>
      <w:proofErr w:type="gramStart"/>
      <w:r>
        <w:rPr>
          <w:rFonts w:ascii="Lato" w:eastAsia="Times New Roman" w:hAnsi="Lato"/>
          <w:sz w:val="22"/>
          <w:szCs w:val="22"/>
        </w:rPr>
        <w:t>particular religion</w:t>
      </w:r>
      <w:proofErr w:type="gramEnd"/>
      <w:r>
        <w:rPr>
          <w:rFonts w:ascii="Lato" w:eastAsia="Times New Roman" w:hAnsi="Lato"/>
          <w:sz w:val="22"/>
          <w:szCs w:val="22"/>
        </w:rPr>
        <w:t xml:space="preserve"> or sect, nor that a preference be shown for one religious viewpoint over another. Teachers and other district staff shall be highly sensitive to their obligation not to interfere with the religious development of any student in whatever tradition the student embraces, and treat all religions and religious convictions, including nonbelief, with fairness and respect.</w:t>
      </w:r>
      <w:r>
        <w:rPr>
          <w:rFonts w:ascii="Lato" w:eastAsia="Times New Roman" w:hAnsi="Lato"/>
          <w:sz w:val="22"/>
          <w:szCs w:val="22"/>
        </w:rPr>
        <w:br/>
      </w:r>
      <w:r>
        <w:rPr>
          <w:rFonts w:ascii="Lato" w:eastAsia="Times New Roman" w:hAnsi="Lato"/>
          <w:sz w:val="22"/>
          <w:szCs w:val="22"/>
        </w:rPr>
        <w:br/>
        <w:t>Staff shall not endorse, encourage, or solicit religious or anti-religious expression or activities among students during class time.</w:t>
      </w:r>
      <w:r>
        <w:rPr>
          <w:rFonts w:ascii="Lato" w:eastAsia="Times New Roman" w:hAnsi="Lato"/>
          <w:sz w:val="22"/>
          <w:szCs w:val="22"/>
        </w:rPr>
        <w:br/>
      </w:r>
      <w:r>
        <w:rPr>
          <w:rFonts w:ascii="Lato" w:eastAsia="Times New Roman" w:hAnsi="Lato"/>
          <w:sz w:val="22"/>
          <w:szCs w:val="22"/>
        </w:rPr>
        <w:br/>
      </w:r>
      <w:r>
        <w:rPr>
          <w:rFonts w:ascii="Lato" w:eastAsia="Times New Roman" w:hAnsi="Lato"/>
          <w:vanish/>
          <w:sz w:val="22"/>
          <w:szCs w:val="22"/>
        </w:rPr>
        <w:br/>
      </w:r>
      <w:r>
        <w:rPr>
          <w:rFonts w:ascii="Lato" w:eastAsia="Times New Roman" w:hAnsi="Lato"/>
          <w:sz w:val="22"/>
          <w:szCs w:val="22"/>
        </w:rPr>
        <w:t>Staff shall not coerce students in prayer or other religious activities as part of their official duties. However, staff are not prohibited, when acting in their private capacity, from encouraging students' participation in personal prayer or other religious activity. Additionally, staff shall not prohibit or discourage any student from praying or otherwise expressing the student's religious belief so long as this does not disrupt the classroom or other district-sponsored activity.</w:t>
      </w:r>
      <w:r>
        <w:rPr>
          <w:rFonts w:ascii="Lato" w:eastAsia="Times New Roman" w:hAnsi="Lato"/>
          <w:sz w:val="22"/>
          <w:szCs w:val="22"/>
        </w:rPr>
        <w:br/>
      </w:r>
      <w:r>
        <w:rPr>
          <w:rFonts w:ascii="Lato" w:eastAsia="Times New Roman" w:hAnsi="Lato"/>
          <w:sz w:val="22"/>
          <w:szCs w:val="22"/>
        </w:rPr>
        <w:br/>
        <w:t>Students may express their beliefs about religion in their homework, artwork, and other class work if the expression is germane to the assignment. Such work shall be judged by ordinary academic standards, relevance, and other legitimate pedagogical objectives.</w:t>
      </w:r>
      <w:r>
        <w:rPr>
          <w:rFonts w:ascii="Lato" w:eastAsia="Times New Roman" w:hAnsi="Lato"/>
          <w:sz w:val="22"/>
          <w:szCs w:val="22"/>
        </w:rPr>
        <w:br/>
      </w:r>
      <w:r>
        <w:rPr>
          <w:rFonts w:ascii="Lato" w:eastAsia="Times New Roman" w:hAnsi="Lato"/>
          <w:sz w:val="22"/>
          <w:szCs w:val="22"/>
        </w:rPr>
        <w:br/>
        <w:t>While teaching about religious holidays is a permissible part of the educational program, celebrating religious holidays is not allowed in the district. District-sponsored programs shall not be, nor have the effect of being, religiously oriented or a religious celebration. School and classroom decorations may express seasonal themes that are not religious in nature. The use of religious symbols that are part of a religious holiday is permitted as a teaching aid or resource provided that such symbols are displayed as an example of cultural and religious heritage of the holiday and temporary in nature.</w:t>
      </w:r>
      <w:r>
        <w:rPr>
          <w:rFonts w:ascii="Lato" w:eastAsia="Times New Roman" w:hAnsi="Lato"/>
          <w:sz w:val="22"/>
          <w:szCs w:val="22"/>
        </w:rPr>
        <w:br/>
      </w:r>
      <w:r>
        <w:rPr>
          <w:rFonts w:ascii="Lato" w:eastAsia="Times New Roman" w:hAnsi="Lato"/>
          <w:sz w:val="22"/>
          <w:szCs w:val="22"/>
        </w:rPr>
        <w:br/>
        <w:t>Classroom methods in instruction about religion shall not include religious role-playing activities or simulated religious devotional acts.</w:t>
      </w:r>
      <w:r>
        <w:rPr>
          <w:rFonts w:ascii="Lato" w:eastAsia="Times New Roman" w:hAnsi="Lato"/>
          <w:sz w:val="22"/>
          <w:szCs w:val="22"/>
        </w:rPr>
        <w:br/>
      </w:r>
      <w:r>
        <w:rPr>
          <w:rFonts w:ascii="Lato" w:eastAsia="Times New Roman" w:hAnsi="Lato"/>
          <w:sz w:val="22"/>
          <w:szCs w:val="22"/>
        </w:rPr>
        <w:br/>
        <w:t xml:space="preserve">Music, art, literature or drama programs having religious themes are permitted as part of the </w:t>
      </w:r>
      <w:r>
        <w:rPr>
          <w:rFonts w:ascii="Lato" w:eastAsia="Times New Roman" w:hAnsi="Lato"/>
          <w:sz w:val="22"/>
          <w:szCs w:val="22"/>
        </w:rPr>
        <w:lastRenderedPageBreak/>
        <w:t>curriculum for district-sponsored activities and programs if presented in an objective manner and as a traditional part of cultural and religious heritage.</w:t>
      </w:r>
      <w:r>
        <w:rPr>
          <w:rFonts w:ascii="Lato" w:eastAsia="Times New Roman" w:hAnsi="Lato"/>
          <w:sz w:val="22"/>
          <w:szCs w:val="22"/>
        </w:rPr>
        <w:br/>
      </w:r>
      <w:r>
        <w:rPr>
          <w:rFonts w:ascii="Lato" w:eastAsia="Times New Roman" w:hAnsi="Lato"/>
          <w:sz w:val="22"/>
          <w:szCs w:val="22"/>
        </w:rPr>
        <w:br/>
      </w:r>
      <w:r>
        <w:rPr>
          <w:rFonts w:ascii="Lato" w:eastAsia="Times New Roman" w:hAnsi="Lato"/>
          <w:vanish/>
          <w:sz w:val="22"/>
          <w:szCs w:val="22"/>
        </w:rPr>
        <w:br/>
      </w:r>
      <w:r>
        <w:rPr>
          <w:rFonts w:ascii="Lato" w:eastAsia="Times New Roman" w:hAnsi="Lato"/>
          <w:sz w:val="22"/>
          <w:szCs w:val="22"/>
        </w:rPr>
        <w:t>District schools shall not prohibit religious activities if the same or similar non-religious activities are permitted.</w:t>
      </w:r>
      <w:r>
        <w:rPr>
          <w:rFonts w:ascii="Lato" w:eastAsia="Times New Roman" w:hAnsi="Lato"/>
          <w:sz w:val="22"/>
          <w:szCs w:val="22"/>
        </w:rPr>
        <w:br/>
      </w:r>
      <w:r>
        <w:rPr>
          <w:rFonts w:ascii="Lato" w:eastAsia="Times New Roman" w:hAnsi="Lato"/>
          <w:sz w:val="22"/>
          <w:szCs w:val="22"/>
        </w:rPr>
        <w:br/>
      </w:r>
      <w:r>
        <w:rPr>
          <w:rFonts w:ascii="Lato" w:eastAsia="Times New Roman" w:hAnsi="Lato"/>
          <w:vanish/>
          <w:sz w:val="22"/>
          <w:szCs w:val="22"/>
        </w:rPr>
        <w:br/>
      </w:r>
      <w:r>
        <w:rPr>
          <w:rFonts w:ascii="Lato" w:eastAsia="Times New Roman" w:hAnsi="Lato"/>
          <w:sz w:val="22"/>
          <w:szCs w:val="22"/>
        </w:rPr>
        <w:t xml:space="preserve">When required by law, the district shall notify parents/guardians that they may, via written request, opt their students out of instruction on the basis of their religious beliefs as specified in the accompanying administrative regulation. Students whose parents/guardians opt them out of such instruction may be offered an alternative activity of similar educational value. Additionally, a student shall not be subject to disciplinary action, academic penalty, or other sanction on the grounds that the student was opted out of such instruction. </w:t>
      </w:r>
    </w:p>
    <w:p w14:paraId="24D49417" w14:textId="77777777" w:rsidR="00D83BE8" w:rsidRDefault="00D83BE8">
      <w:pPr>
        <w:pBdr>
          <w:bottom w:val="single" w:sz="5" w:space="1" w:color="auto"/>
        </w:pBdr>
      </w:pPr>
    </w:p>
    <w:p w14:paraId="0A41F5AC" w14:textId="77777777" w:rsidR="00000000" w:rsidRDefault="00000000">
      <w:pPr>
        <w:divId w:val="2132547882"/>
        <w:rPr>
          <w:rFonts w:ascii="Lato" w:eastAsia="Times New Roman" w:hAnsi="Lato"/>
          <w:kern w:val="0"/>
          <w:sz w:val="22"/>
          <w:szCs w:val="22"/>
          <w14:ligatures w14:val="none"/>
        </w:rPr>
      </w:pPr>
      <w:r>
        <w:rPr>
          <w:rFonts w:ascii="Lato" w:eastAsia="Times New Roman" w:hAnsi="Lato"/>
          <w:sz w:val="22"/>
          <w:szCs w:val="22"/>
        </w:rPr>
        <w:t> </w:t>
      </w:r>
    </w:p>
    <w:p w14:paraId="1F7A8D9F" w14:textId="77777777" w:rsidR="00000000" w:rsidRDefault="00000000">
      <w:pPr>
        <w:pStyle w:val="Heading2"/>
        <w:shd w:val="clear" w:color="auto" w:fill="FFFFFF"/>
        <w:spacing w:before="0" w:beforeAutospacing="0" w:after="0" w:afterAutospacing="0"/>
        <w:textAlignment w:val="baseline"/>
        <w:divId w:val="500703904"/>
        <w:rPr>
          <w:rFonts w:ascii="Lato Black" w:eastAsia="Times New Roman" w:hAnsi="Lato Black"/>
          <w:b w:val="0"/>
          <w:bCs w:val="0"/>
          <w:color w:val="000000"/>
          <w:sz w:val="20"/>
          <w:szCs w:val="20"/>
        </w:rPr>
      </w:pPr>
      <w:r>
        <w:rPr>
          <w:rFonts w:ascii="Lato Black" w:eastAsia="Times New Roman" w:hAnsi="Lato Black"/>
          <w:b w:val="0"/>
          <w:bCs w:val="0"/>
          <w:color w:val="000000"/>
          <w:sz w:val="20"/>
          <w:szCs w:val="20"/>
        </w:rPr>
        <w:t>Policy Reference Disclaimer:</w:t>
      </w:r>
    </w:p>
    <w:p w14:paraId="3B97C0D6" w14:textId="77777777" w:rsidR="00000000" w:rsidRDefault="00000000">
      <w:pPr>
        <w:divId w:val="500703904"/>
        <w:rPr>
          <w:rFonts w:ascii="Lato" w:eastAsia="Times New Roman" w:hAnsi="Lato"/>
          <w:sz w:val="22"/>
          <w:szCs w:val="22"/>
        </w:rPr>
      </w:pPr>
      <w:r>
        <w:rPr>
          <w:rFonts w:ascii="Lato" w:eastAsia="Times New Roman" w:hAnsi="Lato"/>
          <w:color w:val="000000"/>
          <w:sz w:val="20"/>
          <w:szCs w:val="20"/>
          <w:shd w:val="clear" w:color="auto" w:fill="FFFFFF"/>
        </w:rPr>
        <w:t>These references are not intended to be part of the policy itself, nor do they indicate the basis or authority for the Governing Board to enact this policy. Instead, they are provided as additional resources for those interested in the subject matter of the policy.</w:t>
      </w:r>
      <w:r>
        <w:rPr>
          <w:rFonts w:ascii="Lato" w:eastAsia="Times New Roman" w:hAnsi="Lato"/>
          <w:sz w:val="22"/>
          <w:szCs w:val="22"/>
        </w:rPr>
        <w:t xml:space="preserve"> </w:t>
      </w:r>
    </w:p>
    <w:tbl>
      <w:tblPr>
        <w:tblW w:w="9993" w:type="dxa"/>
        <w:tblInd w:w="10" w:type="dxa"/>
        <w:tblCellMar>
          <w:left w:w="10" w:type="dxa"/>
          <w:right w:w="10" w:type="dxa"/>
        </w:tblCellMar>
        <w:tblLook w:val="04A0" w:firstRow="1" w:lastRow="0" w:firstColumn="1" w:lastColumn="0" w:noHBand="0" w:noVBand="1"/>
      </w:tblPr>
      <w:tblGrid>
        <w:gridCol w:w="4023"/>
        <w:gridCol w:w="5970"/>
      </w:tblGrid>
      <w:tr w:rsidR="00D83BE8" w14:paraId="76FD2669" w14:textId="77777777">
        <w:tblPrEx>
          <w:tblCellMar>
            <w:top w:w="0" w:type="dxa"/>
            <w:bottom w:w="0" w:type="dxa"/>
          </w:tblCellMar>
        </w:tblPrEx>
        <w:tc>
          <w:tcPr>
            <w:tcW w:w="4017" w:type="dxa"/>
          </w:tcPr>
          <w:p w14:paraId="47CDB4CC" w14:textId="77777777" w:rsidR="00D83BE8" w:rsidRDefault="00000000">
            <w:pPr>
              <w:spacing w:after="0"/>
            </w:pPr>
            <w:r>
              <w:rPr>
                <w:rFonts w:ascii="Lato Black"/>
                <w:b/>
              </w:rPr>
              <w:t>State</w:t>
            </w:r>
          </w:p>
        </w:tc>
        <w:tc>
          <w:tcPr>
            <w:tcW w:w="5961" w:type="dxa"/>
          </w:tcPr>
          <w:p w14:paraId="399DD4E5" w14:textId="77777777" w:rsidR="00D83BE8" w:rsidRDefault="00000000">
            <w:pPr>
              <w:spacing w:after="0"/>
            </w:pPr>
            <w:r>
              <w:rPr>
                <w:rFonts w:ascii="Lato Black"/>
                <w:b/>
              </w:rPr>
              <w:t>Description</w:t>
            </w:r>
          </w:p>
        </w:tc>
      </w:tr>
      <w:tr w:rsidR="00D83BE8" w14:paraId="1E303F50" w14:textId="77777777">
        <w:tblPrEx>
          <w:tblCellMar>
            <w:top w:w="0" w:type="dxa"/>
            <w:bottom w:w="0" w:type="dxa"/>
          </w:tblCellMar>
        </w:tblPrEx>
        <w:tc>
          <w:tcPr>
            <w:tcW w:w="4017" w:type="dxa"/>
          </w:tcPr>
          <w:p w14:paraId="68B78673" w14:textId="77777777" w:rsidR="00D83BE8" w:rsidRDefault="00000000">
            <w:pPr>
              <w:spacing w:after="0"/>
            </w:pPr>
            <w:r>
              <w:rPr>
                <w:rFonts w:ascii="Lato"/>
              </w:rPr>
              <w:t>Ed. Code 38130-38139</w:t>
            </w:r>
          </w:p>
        </w:tc>
        <w:tc>
          <w:tcPr>
            <w:tcW w:w="5961" w:type="dxa"/>
          </w:tcPr>
          <w:p w14:paraId="63ADD0CD" w14:textId="77777777" w:rsidR="00D83BE8" w:rsidRDefault="00000000">
            <w:hyperlink r:id="rId4" w:docLocation="https://leginfo.legislature.ca.gov/faces/codes_displayText.xhtml?lawCode=EDC&amp;division=3.&amp;title=2.&amp;part=23.&amp;chapter=4.&amp;article=2.">
              <w:r>
                <w:rPr>
                  <w:rFonts w:ascii="Lato"/>
                  <w:color w:val="467886" w:themeColor="hyperlink"/>
                  <w:u w:val="single"/>
                </w:rPr>
                <w:t>Civic Center Act</w:t>
              </w:r>
            </w:hyperlink>
          </w:p>
        </w:tc>
      </w:tr>
      <w:tr w:rsidR="00D83BE8" w14:paraId="0C39A5A3" w14:textId="77777777">
        <w:tblPrEx>
          <w:tblCellMar>
            <w:top w:w="0" w:type="dxa"/>
            <w:bottom w:w="0" w:type="dxa"/>
          </w:tblCellMar>
        </w:tblPrEx>
        <w:tc>
          <w:tcPr>
            <w:tcW w:w="4017" w:type="dxa"/>
          </w:tcPr>
          <w:p w14:paraId="3BF996B0" w14:textId="77777777" w:rsidR="00D83BE8" w:rsidRDefault="00000000">
            <w:pPr>
              <w:spacing w:after="0"/>
            </w:pPr>
            <w:r>
              <w:rPr>
                <w:rFonts w:ascii="Lato"/>
              </w:rPr>
              <w:t>Ed. Code 46014</w:t>
            </w:r>
          </w:p>
        </w:tc>
        <w:tc>
          <w:tcPr>
            <w:tcW w:w="5961" w:type="dxa"/>
          </w:tcPr>
          <w:p w14:paraId="7116A15F" w14:textId="77777777" w:rsidR="00D83BE8" w:rsidRDefault="00000000">
            <w:hyperlink r:id="rId5" w:docLocation="https://leginfo.legislature.ca.gov/faces/codes_displaySection.xhtml?lawCode=EDC&amp;sectionNum=46014.">
              <w:r>
                <w:rPr>
                  <w:rFonts w:ascii="Lato"/>
                  <w:color w:val="467886" w:themeColor="hyperlink"/>
                  <w:u w:val="single"/>
                </w:rPr>
                <w:t>Absences for religious purposes</w:t>
              </w:r>
            </w:hyperlink>
          </w:p>
        </w:tc>
      </w:tr>
      <w:tr w:rsidR="00D83BE8" w14:paraId="4C9C47B9" w14:textId="77777777">
        <w:tblPrEx>
          <w:tblCellMar>
            <w:top w:w="0" w:type="dxa"/>
            <w:bottom w:w="0" w:type="dxa"/>
          </w:tblCellMar>
        </w:tblPrEx>
        <w:tc>
          <w:tcPr>
            <w:tcW w:w="4017" w:type="dxa"/>
          </w:tcPr>
          <w:p w14:paraId="1A9415E4" w14:textId="77777777" w:rsidR="00D83BE8" w:rsidRDefault="00000000">
            <w:pPr>
              <w:spacing w:after="0"/>
            </w:pPr>
            <w:r>
              <w:rPr>
                <w:rFonts w:ascii="Lato"/>
              </w:rPr>
              <w:t>Ed. Code 51240</w:t>
            </w:r>
          </w:p>
        </w:tc>
        <w:tc>
          <w:tcPr>
            <w:tcW w:w="5961" w:type="dxa"/>
          </w:tcPr>
          <w:p w14:paraId="3E187DBB" w14:textId="77777777" w:rsidR="00D83BE8" w:rsidRDefault="00000000">
            <w:hyperlink r:id="rId6" w:docLocation="https://leginfo.legislature.ca.gov/faces/codes_displaySection.xhtml?lawCode=EDC&amp;sectionNum=51240.">
              <w:r>
                <w:rPr>
                  <w:rFonts w:ascii="Lato"/>
                  <w:color w:val="467886" w:themeColor="hyperlink"/>
                  <w:u w:val="single"/>
                </w:rPr>
                <w:t>Excuse from instruction due to religious beliefs</w:t>
              </w:r>
            </w:hyperlink>
          </w:p>
        </w:tc>
      </w:tr>
      <w:tr w:rsidR="00D83BE8" w14:paraId="031AF4A2" w14:textId="77777777">
        <w:tblPrEx>
          <w:tblCellMar>
            <w:top w:w="0" w:type="dxa"/>
            <w:bottom w:w="0" w:type="dxa"/>
          </w:tblCellMar>
        </w:tblPrEx>
        <w:tc>
          <w:tcPr>
            <w:tcW w:w="4017" w:type="dxa"/>
          </w:tcPr>
          <w:p w14:paraId="2278676A" w14:textId="77777777" w:rsidR="00D83BE8" w:rsidRDefault="00000000">
            <w:pPr>
              <w:spacing w:after="0"/>
            </w:pPr>
            <w:r>
              <w:rPr>
                <w:rFonts w:ascii="Lato"/>
              </w:rPr>
              <w:t>Ed. Code 51511</w:t>
            </w:r>
          </w:p>
        </w:tc>
        <w:tc>
          <w:tcPr>
            <w:tcW w:w="5961" w:type="dxa"/>
          </w:tcPr>
          <w:p w14:paraId="002413DF" w14:textId="77777777" w:rsidR="00D83BE8" w:rsidRDefault="00000000">
            <w:hyperlink r:id="rId7" w:docLocation="https://leginfo.legislature.ca.gov/faces/codes_displaySection.xhtml?lawCode=EDC&amp;sectionNum=51511.">
              <w:r>
                <w:rPr>
                  <w:rFonts w:ascii="Lato"/>
                  <w:color w:val="467886" w:themeColor="hyperlink"/>
                  <w:u w:val="single"/>
                </w:rPr>
                <w:t>Religious matters properly included in courses of study</w:t>
              </w:r>
            </w:hyperlink>
          </w:p>
        </w:tc>
      </w:tr>
      <w:tr w:rsidR="00D83BE8" w14:paraId="0019F594" w14:textId="77777777">
        <w:tblPrEx>
          <w:tblCellMar>
            <w:top w:w="0" w:type="dxa"/>
            <w:bottom w:w="0" w:type="dxa"/>
          </w:tblCellMar>
        </w:tblPrEx>
        <w:tc>
          <w:tcPr>
            <w:tcW w:w="4017" w:type="dxa"/>
          </w:tcPr>
          <w:p w14:paraId="3C279B2F" w14:textId="77777777" w:rsidR="00D83BE8" w:rsidRDefault="00000000">
            <w:pPr>
              <w:spacing w:after="0"/>
            </w:pPr>
            <w:r>
              <w:rPr>
                <w:rFonts w:ascii="Lato"/>
              </w:rPr>
              <w:t>Ed. Code 51930-51939</w:t>
            </w:r>
          </w:p>
        </w:tc>
        <w:tc>
          <w:tcPr>
            <w:tcW w:w="5961" w:type="dxa"/>
          </w:tcPr>
          <w:p w14:paraId="567921FE" w14:textId="77777777" w:rsidR="00D83BE8" w:rsidRDefault="00000000">
            <w:hyperlink r:id="rId8" w:docLocation="https://leginfo.legislature.ca.gov/faces/codes_displayexpandedbranch.xhtml?tocCode=EDC&amp;division=4.&amp;title=2.&amp;part=28.&amp;chapter=5.6.&amp;article=">
              <w:r>
                <w:rPr>
                  <w:rFonts w:ascii="Lato"/>
                  <w:color w:val="467886" w:themeColor="hyperlink"/>
                  <w:u w:val="single"/>
                </w:rPr>
                <w:t>California Healthy Youth Act</w:t>
              </w:r>
            </w:hyperlink>
          </w:p>
        </w:tc>
      </w:tr>
      <w:tr w:rsidR="00D83BE8" w14:paraId="68ACEBEF" w14:textId="77777777">
        <w:tblPrEx>
          <w:tblCellMar>
            <w:top w:w="0" w:type="dxa"/>
            <w:bottom w:w="0" w:type="dxa"/>
          </w:tblCellMar>
        </w:tblPrEx>
        <w:tc>
          <w:tcPr>
            <w:tcW w:w="4017" w:type="dxa"/>
          </w:tcPr>
          <w:p w14:paraId="7EEEDC3E" w14:textId="77777777" w:rsidR="00D83BE8" w:rsidRDefault="00000000">
            <w:pPr>
              <w:spacing w:after="0"/>
            </w:pPr>
            <w:r>
              <w:rPr>
                <w:rFonts w:ascii="Lato Black"/>
                <w:b/>
              </w:rPr>
              <w:t>Federal</w:t>
            </w:r>
          </w:p>
        </w:tc>
        <w:tc>
          <w:tcPr>
            <w:tcW w:w="5961" w:type="dxa"/>
          </w:tcPr>
          <w:p w14:paraId="2C84408B" w14:textId="77777777" w:rsidR="00D83BE8" w:rsidRDefault="00000000">
            <w:pPr>
              <w:spacing w:after="0"/>
            </w:pPr>
            <w:r>
              <w:rPr>
                <w:rFonts w:ascii="Lato Black"/>
                <w:b/>
              </w:rPr>
              <w:t>Description</w:t>
            </w:r>
          </w:p>
        </w:tc>
      </w:tr>
      <w:tr w:rsidR="00D83BE8" w14:paraId="0B190CCB" w14:textId="77777777">
        <w:tblPrEx>
          <w:tblCellMar>
            <w:top w:w="0" w:type="dxa"/>
            <w:bottom w:w="0" w:type="dxa"/>
          </w:tblCellMar>
        </w:tblPrEx>
        <w:tc>
          <w:tcPr>
            <w:tcW w:w="4017" w:type="dxa"/>
          </w:tcPr>
          <w:p w14:paraId="4CE42F0D" w14:textId="77777777" w:rsidR="00D83BE8" w:rsidRDefault="00000000">
            <w:pPr>
              <w:spacing w:after="0"/>
            </w:pPr>
            <w:r>
              <w:rPr>
                <w:rFonts w:ascii="Lato"/>
              </w:rPr>
              <w:t>20 USC 4071-4074</w:t>
            </w:r>
          </w:p>
        </w:tc>
        <w:tc>
          <w:tcPr>
            <w:tcW w:w="5961" w:type="dxa"/>
          </w:tcPr>
          <w:p w14:paraId="68EDEFE5" w14:textId="77777777" w:rsidR="00D83BE8" w:rsidRDefault="00000000">
            <w:r>
              <w:rPr>
                <w:rFonts w:ascii="Lato"/>
              </w:rPr>
              <w:t>Equal Access Act</w:t>
            </w:r>
          </w:p>
        </w:tc>
      </w:tr>
      <w:tr w:rsidR="00D83BE8" w14:paraId="5E7229B3" w14:textId="77777777">
        <w:tblPrEx>
          <w:tblCellMar>
            <w:top w:w="0" w:type="dxa"/>
            <w:bottom w:w="0" w:type="dxa"/>
          </w:tblCellMar>
        </w:tblPrEx>
        <w:tc>
          <w:tcPr>
            <w:tcW w:w="4017" w:type="dxa"/>
          </w:tcPr>
          <w:p w14:paraId="5B0C9119" w14:textId="77777777" w:rsidR="00D83BE8" w:rsidRDefault="00000000">
            <w:pPr>
              <w:spacing w:after="0"/>
            </w:pPr>
            <w:r>
              <w:rPr>
                <w:rFonts w:ascii="Lato"/>
              </w:rPr>
              <w:t>20 USC 6061</w:t>
            </w:r>
          </w:p>
        </w:tc>
        <w:tc>
          <w:tcPr>
            <w:tcW w:w="5961" w:type="dxa"/>
          </w:tcPr>
          <w:p w14:paraId="0C27659F" w14:textId="77777777" w:rsidR="00D83BE8" w:rsidRDefault="00000000">
            <w:hyperlink r:id="rId9" w:docLocation="https://uscode.house.gov/view.xhtml?req=(title:20%20section:6061%20edition:prelim)%20OR%20(granuleid:USC-prelim-title20-section6061)&amp;f=treesort&amp;edition=prelim&amp;num=0&amp;jumpTo=true">
              <w:r>
                <w:rPr>
                  <w:rFonts w:ascii="Lato"/>
                  <w:color w:val="467886" w:themeColor="hyperlink"/>
                  <w:u w:val="single"/>
                </w:rPr>
                <w:t>School prayer</w:t>
              </w:r>
            </w:hyperlink>
          </w:p>
        </w:tc>
      </w:tr>
      <w:tr w:rsidR="00D83BE8" w14:paraId="20CA3575" w14:textId="77777777">
        <w:tblPrEx>
          <w:tblCellMar>
            <w:top w:w="0" w:type="dxa"/>
            <w:bottom w:w="0" w:type="dxa"/>
          </w:tblCellMar>
        </w:tblPrEx>
        <w:tc>
          <w:tcPr>
            <w:tcW w:w="4017" w:type="dxa"/>
          </w:tcPr>
          <w:p w14:paraId="5CB6A6EB" w14:textId="77777777" w:rsidR="00D83BE8" w:rsidRDefault="00000000">
            <w:pPr>
              <w:spacing w:after="0"/>
            </w:pPr>
            <w:r>
              <w:rPr>
                <w:rFonts w:ascii="Lato"/>
              </w:rPr>
              <w:t>20 USC 7904</w:t>
            </w:r>
          </w:p>
        </w:tc>
        <w:tc>
          <w:tcPr>
            <w:tcW w:w="5961" w:type="dxa"/>
          </w:tcPr>
          <w:p w14:paraId="662E7EFA" w14:textId="77777777" w:rsidR="00D83BE8" w:rsidRDefault="00000000">
            <w:hyperlink r:id="rId10" w:docLocation="https://uscode.house.gov/view.xhtml?req=(title:20%20section:7904%20edition:prelim)%20OR%20(granuleid:USC-prelim-title20-section7904)&amp;f=treesort&amp;edition=prelim&amp;num=0&amp;jumpTo=true">
              <w:r>
                <w:rPr>
                  <w:rFonts w:ascii="Lato"/>
                  <w:color w:val="467886" w:themeColor="hyperlink"/>
                  <w:u w:val="single"/>
                </w:rPr>
                <w:t>School prayer</w:t>
              </w:r>
            </w:hyperlink>
          </w:p>
        </w:tc>
      </w:tr>
      <w:tr w:rsidR="00D83BE8" w14:paraId="40A3783D" w14:textId="77777777">
        <w:tblPrEx>
          <w:tblCellMar>
            <w:top w:w="0" w:type="dxa"/>
            <w:bottom w:w="0" w:type="dxa"/>
          </w:tblCellMar>
        </w:tblPrEx>
        <w:tc>
          <w:tcPr>
            <w:tcW w:w="4017" w:type="dxa"/>
          </w:tcPr>
          <w:p w14:paraId="08718DEB" w14:textId="77777777" w:rsidR="00D83BE8" w:rsidRDefault="00000000">
            <w:pPr>
              <w:spacing w:after="0"/>
            </w:pPr>
            <w:r>
              <w:rPr>
                <w:rFonts w:ascii="Lato Black"/>
                <w:b/>
              </w:rPr>
              <w:t>Management Resources</w:t>
            </w:r>
          </w:p>
        </w:tc>
        <w:tc>
          <w:tcPr>
            <w:tcW w:w="5961" w:type="dxa"/>
          </w:tcPr>
          <w:p w14:paraId="075E1DA2" w14:textId="77777777" w:rsidR="00D83BE8" w:rsidRDefault="00000000">
            <w:pPr>
              <w:spacing w:after="0"/>
            </w:pPr>
            <w:r>
              <w:rPr>
                <w:rFonts w:ascii="Lato Black"/>
                <w:b/>
              </w:rPr>
              <w:t>Description</w:t>
            </w:r>
          </w:p>
        </w:tc>
      </w:tr>
      <w:tr w:rsidR="00D83BE8" w14:paraId="1E160E3C" w14:textId="77777777">
        <w:tblPrEx>
          <w:tblCellMar>
            <w:top w:w="0" w:type="dxa"/>
            <w:bottom w:w="0" w:type="dxa"/>
          </w:tblCellMar>
        </w:tblPrEx>
        <w:tc>
          <w:tcPr>
            <w:tcW w:w="4017" w:type="dxa"/>
          </w:tcPr>
          <w:p w14:paraId="5A489254" w14:textId="77777777" w:rsidR="00D83BE8" w:rsidRDefault="00000000">
            <w:pPr>
              <w:spacing w:after="0"/>
            </w:pPr>
            <w:r>
              <w:rPr>
                <w:rFonts w:ascii="Lato"/>
              </w:rPr>
              <w:t>California Department of Education Publication</w:t>
            </w:r>
          </w:p>
        </w:tc>
        <w:tc>
          <w:tcPr>
            <w:tcW w:w="5961" w:type="dxa"/>
          </w:tcPr>
          <w:p w14:paraId="2D227603" w14:textId="77777777" w:rsidR="00D83BE8" w:rsidRDefault="00000000">
            <w:hyperlink r:id="rId11" w:docLocation="http://www.cde.ca.gov/ci/hs/cf/documents/hssappendixf.pdf">
              <w:r>
                <w:rPr>
                  <w:rFonts w:ascii="Lato"/>
                  <w:color w:val="467886" w:themeColor="hyperlink"/>
                  <w:u w:val="single"/>
                </w:rPr>
                <w:t>Appendix F history social science framework for California public schools</w:t>
              </w:r>
            </w:hyperlink>
          </w:p>
        </w:tc>
      </w:tr>
      <w:tr w:rsidR="00D83BE8" w14:paraId="59240496" w14:textId="77777777">
        <w:tblPrEx>
          <w:tblCellMar>
            <w:top w:w="0" w:type="dxa"/>
            <w:bottom w:w="0" w:type="dxa"/>
          </w:tblCellMar>
        </w:tblPrEx>
        <w:tc>
          <w:tcPr>
            <w:tcW w:w="4017" w:type="dxa"/>
          </w:tcPr>
          <w:p w14:paraId="4F2CCFAA" w14:textId="77777777" w:rsidR="00D83BE8" w:rsidRDefault="00000000">
            <w:pPr>
              <w:spacing w:after="0"/>
            </w:pPr>
            <w:r>
              <w:rPr>
                <w:rFonts w:ascii="Lato"/>
              </w:rPr>
              <w:t>Court Decision</w:t>
            </w:r>
          </w:p>
        </w:tc>
        <w:tc>
          <w:tcPr>
            <w:tcW w:w="5961" w:type="dxa"/>
          </w:tcPr>
          <w:p w14:paraId="05278B9F" w14:textId="77777777" w:rsidR="00D83BE8" w:rsidRDefault="00000000">
            <w:r>
              <w:rPr>
                <w:rFonts w:ascii="Lato"/>
              </w:rPr>
              <w:t>Mahmoud v. Taylor (2025) 606 U.S. ____ (2025 WL 1773627)</w:t>
            </w:r>
          </w:p>
        </w:tc>
      </w:tr>
      <w:tr w:rsidR="00D83BE8" w14:paraId="70791E54" w14:textId="77777777">
        <w:tblPrEx>
          <w:tblCellMar>
            <w:top w:w="0" w:type="dxa"/>
            <w:bottom w:w="0" w:type="dxa"/>
          </w:tblCellMar>
        </w:tblPrEx>
        <w:tc>
          <w:tcPr>
            <w:tcW w:w="4017" w:type="dxa"/>
          </w:tcPr>
          <w:p w14:paraId="55D0E6AD" w14:textId="77777777" w:rsidR="00D83BE8" w:rsidRDefault="00000000">
            <w:pPr>
              <w:spacing w:after="0"/>
            </w:pPr>
            <w:r>
              <w:rPr>
                <w:rFonts w:ascii="Lato"/>
              </w:rPr>
              <w:t>Court Decision</w:t>
            </w:r>
          </w:p>
        </w:tc>
        <w:tc>
          <w:tcPr>
            <w:tcW w:w="5961" w:type="dxa"/>
          </w:tcPr>
          <w:p w14:paraId="4A2E622C" w14:textId="77777777" w:rsidR="00D83BE8" w:rsidRDefault="00000000">
            <w:hyperlink r:id="rId12" w:docLocation="https://law.justia.com/cases/">
              <w:r>
                <w:rPr>
                  <w:rFonts w:ascii="Lato"/>
                  <w:color w:val="467886" w:themeColor="hyperlink"/>
                  <w:u w:val="single"/>
                </w:rPr>
                <w:t>Florey v. Sioux Falls (1980) 619 F.2d 1311</w:t>
              </w:r>
            </w:hyperlink>
          </w:p>
        </w:tc>
      </w:tr>
      <w:tr w:rsidR="00D83BE8" w14:paraId="6B5490BF" w14:textId="77777777">
        <w:tblPrEx>
          <w:tblCellMar>
            <w:top w:w="0" w:type="dxa"/>
            <w:bottom w:w="0" w:type="dxa"/>
          </w:tblCellMar>
        </w:tblPrEx>
        <w:tc>
          <w:tcPr>
            <w:tcW w:w="4017" w:type="dxa"/>
          </w:tcPr>
          <w:p w14:paraId="718D6F61" w14:textId="77777777" w:rsidR="00D83BE8" w:rsidRDefault="00000000">
            <w:pPr>
              <w:spacing w:after="0"/>
            </w:pPr>
            <w:r>
              <w:rPr>
                <w:rFonts w:ascii="Lato"/>
              </w:rPr>
              <w:t>Court Decision</w:t>
            </w:r>
          </w:p>
        </w:tc>
        <w:tc>
          <w:tcPr>
            <w:tcW w:w="5961" w:type="dxa"/>
          </w:tcPr>
          <w:p w14:paraId="59F6C79C" w14:textId="77777777" w:rsidR="00D83BE8" w:rsidRDefault="00000000">
            <w:hyperlink r:id="rId13" w:anchor="advanced" w:docLocation="https://www.govinfo.gov/#advanced">
              <w:r>
                <w:rPr>
                  <w:rFonts w:ascii="Lato"/>
                  <w:color w:val="467886" w:themeColor="hyperlink"/>
                  <w:u w:val="single"/>
                </w:rPr>
                <w:t>Fellowship of Christian Athletes v. San Jose Unified School District Board of Education (2023) 82 F.4th 664</w:t>
              </w:r>
            </w:hyperlink>
          </w:p>
        </w:tc>
      </w:tr>
      <w:tr w:rsidR="00D83BE8" w14:paraId="14D22D94" w14:textId="77777777">
        <w:tblPrEx>
          <w:tblCellMar>
            <w:top w:w="0" w:type="dxa"/>
            <w:bottom w:w="0" w:type="dxa"/>
          </w:tblCellMar>
        </w:tblPrEx>
        <w:tc>
          <w:tcPr>
            <w:tcW w:w="4017" w:type="dxa"/>
          </w:tcPr>
          <w:p w14:paraId="2641F0DD" w14:textId="77777777" w:rsidR="00D83BE8" w:rsidRDefault="00000000">
            <w:pPr>
              <w:spacing w:after="0"/>
            </w:pPr>
            <w:r>
              <w:rPr>
                <w:rFonts w:ascii="Lato"/>
              </w:rPr>
              <w:t>Court Decision</w:t>
            </w:r>
          </w:p>
        </w:tc>
        <w:tc>
          <w:tcPr>
            <w:tcW w:w="5961" w:type="dxa"/>
          </w:tcPr>
          <w:p w14:paraId="4AC22354" w14:textId="77777777" w:rsidR="00D83BE8" w:rsidRDefault="00000000">
            <w:hyperlink r:id="rId14" w:docLocation="https://www.supremecourt.gov/opinions/opinions.aspx">
              <w:r>
                <w:rPr>
                  <w:rFonts w:ascii="Lato"/>
                  <w:color w:val="467886" w:themeColor="hyperlink"/>
                  <w:u w:val="single"/>
                </w:rPr>
                <w:t xml:space="preserve">Kennedy v. Bremerton (2022) 142 </w:t>
              </w:r>
              <w:proofErr w:type="spellStart"/>
              <w:r>
                <w:rPr>
                  <w:rFonts w:ascii="Lato"/>
                  <w:color w:val="467886" w:themeColor="hyperlink"/>
                  <w:u w:val="single"/>
                </w:rPr>
                <w:t>S.Ct</w:t>
              </w:r>
              <w:proofErr w:type="spellEnd"/>
              <w:r>
                <w:rPr>
                  <w:rFonts w:ascii="Lato"/>
                  <w:color w:val="467886" w:themeColor="hyperlink"/>
                  <w:u w:val="single"/>
                </w:rPr>
                <w:t>. 2407</w:t>
              </w:r>
            </w:hyperlink>
          </w:p>
        </w:tc>
      </w:tr>
      <w:tr w:rsidR="00D83BE8" w14:paraId="32C61935" w14:textId="77777777">
        <w:tblPrEx>
          <w:tblCellMar>
            <w:top w:w="0" w:type="dxa"/>
            <w:bottom w:w="0" w:type="dxa"/>
          </w:tblCellMar>
        </w:tblPrEx>
        <w:tc>
          <w:tcPr>
            <w:tcW w:w="4017" w:type="dxa"/>
          </w:tcPr>
          <w:p w14:paraId="5E2B34FF" w14:textId="77777777" w:rsidR="00D83BE8" w:rsidRDefault="00000000">
            <w:pPr>
              <w:spacing w:after="0"/>
            </w:pPr>
            <w:r>
              <w:rPr>
                <w:rFonts w:ascii="Lato"/>
              </w:rPr>
              <w:t>Court Decision</w:t>
            </w:r>
          </w:p>
        </w:tc>
        <w:tc>
          <w:tcPr>
            <w:tcW w:w="5961" w:type="dxa"/>
          </w:tcPr>
          <w:p w14:paraId="3A9CF740" w14:textId="77777777" w:rsidR="00D83BE8" w:rsidRDefault="00000000">
            <w:hyperlink r:id="rId15" w:docLocation="https://law.justia.com/cases/">
              <w:r>
                <w:rPr>
                  <w:rFonts w:ascii="Lato"/>
                  <w:color w:val="467886" w:themeColor="hyperlink"/>
                  <w:u w:val="single"/>
                </w:rPr>
                <w:t xml:space="preserve">Cole v. Oroville Union High School District (2000, 9th </w:t>
              </w:r>
              <w:r>
                <w:rPr>
                  <w:rFonts w:ascii="Lato"/>
                  <w:color w:val="467886" w:themeColor="hyperlink"/>
                  <w:u w:val="single"/>
                </w:rPr>
                <w:lastRenderedPageBreak/>
                <w:t>Cir.) 228 F.3d 1092</w:t>
              </w:r>
            </w:hyperlink>
          </w:p>
        </w:tc>
      </w:tr>
      <w:tr w:rsidR="00D83BE8" w14:paraId="52541D07" w14:textId="77777777">
        <w:tblPrEx>
          <w:tblCellMar>
            <w:top w:w="0" w:type="dxa"/>
            <w:bottom w:w="0" w:type="dxa"/>
          </w:tblCellMar>
        </w:tblPrEx>
        <w:tc>
          <w:tcPr>
            <w:tcW w:w="4017" w:type="dxa"/>
          </w:tcPr>
          <w:p w14:paraId="74C1E09D" w14:textId="77777777" w:rsidR="00D83BE8" w:rsidRDefault="00000000">
            <w:pPr>
              <w:spacing w:after="0"/>
            </w:pPr>
            <w:r>
              <w:rPr>
                <w:rFonts w:ascii="Lato"/>
              </w:rPr>
              <w:lastRenderedPageBreak/>
              <w:t>Court Decision</w:t>
            </w:r>
          </w:p>
        </w:tc>
        <w:tc>
          <w:tcPr>
            <w:tcW w:w="5961" w:type="dxa"/>
          </w:tcPr>
          <w:p w14:paraId="4CD2E97C" w14:textId="77777777" w:rsidR="00D83BE8" w:rsidRDefault="00000000">
            <w:hyperlink r:id="rId16" w:docLocation="https://law.justia.com/cases/">
              <w:r>
                <w:rPr>
                  <w:rFonts w:ascii="Lato"/>
                  <w:color w:val="467886" w:themeColor="hyperlink"/>
                  <w:u w:val="single"/>
                </w:rPr>
                <w:t>Lassonde v. Pleasanton Unified School District (2003, 9th Cir.) 320 F.3d 979</w:t>
              </w:r>
            </w:hyperlink>
          </w:p>
        </w:tc>
      </w:tr>
      <w:tr w:rsidR="00D83BE8" w14:paraId="3BD22FD9" w14:textId="77777777">
        <w:tblPrEx>
          <w:tblCellMar>
            <w:top w:w="0" w:type="dxa"/>
            <w:bottom w:w="0" w:type="dxa"/>
          </w:tblCellMar>
        </w:tblPrEx>
        <w:tc>
          <w:tcPr>
            <w:tcW w:w="4017" w:type="dxa"/>
          </w:tcPr>
          <w:p w14:paraId="7FEA6D5B" w14:textId="77777777" w:rsidR="00D83BE8" w:rsidRDefault="00000000">
            <w:pPr>
              <w:spacing w:after="0"/>
            </w:pPr>
            <w:r>
              <w:rPr>
                <w:rFonts w:ascii="Lato"/>
              </w:rPr>
              <w:t>Court Decision</w:t>
            </w:r>
          </w:p>
        </w:tc>
        <w:tc>
          <w:tcPr>
            <w:tcW w:w="5961" w:type="dxa"/>
          </w:tcPr>
          <w:p w14:paraId="5F7237C3" w14:textId="77777777" w:rsidR="00D83BE8" w:rsidRDefault="00000000">
            <w:hyperlink r:id="rId17" w:docLocation="https://law.justia.com/cases/">
              <w:r>
                <w:rPr>
                  <w:rFonts w:ascii="Lato"/>
                  <w:color w:val="467886" w:themeColor="hyperlink"/>
                  <w:u w:val="single"/>
                </w:rPr>
                <w:t>Lemon v. Kurtzman (1971) 403 U.S. 602</w:t>
              </w:r>
            </w:hyperlink>
          </w:p>
        </w:tc>
      </w:tr>
      <w:tr w:rsidR="00D83BE8" w14:paraId="6A504C75" w14:textId="77777777">
        <w:tblPrEx>
          <w:tblCellMar>
            <w:top w:w="0" w:type="dxa"/>
            <w:bottom w:w="0" w:type="dxa"/>
          </w:tblCellMar>
        </w:tblPrEx>
        <w:tc>
          <w:tcPr>
            <w:tcW w:w="4017" w:type="dxa"/>
          </w:tcPr>
          <w:p w14:paraId="098262EA" w14:textId="77777777" w:rsidR="00D83BE8" w:rsidRDefault="00000000">
            <w:pPr>
              <w:spacing w:after="0"/>
            </w:pPr>
            <w:r>
              <w:rPr>
                <w:rFonts w:ascii="Lato"/>
              </w:rPr>
              <w:t>U.S. Department of Education Publication</w:t>
            </w:r>
          </w:p>
        </w:tc>
        <w:tc>
          <w:tcPr>
            <w:tcW w:w="5961" w:type="dxa"/>
          </w:tcPr>
          <w:p w14:paraId="6A195EA2" w14:textId="77777777" w:rsidR="00D83BE8" w:rsidRDefault="00000000">
            <w:hyperlink r:id="rId18" w:docLocation="https://www2.ed.gov/policy/gen/guid/religionandschools/prayer_guidance.html">
              <w:r>
                <w:rPr>
                  <w:rFonts w:ascii="Lato"/>
                  <w:color w:val="467886" w:themeColor="hyperlink"/>
                  <w:u w:val="single"/>
                </w:rPr>
                <w:t>Guidance on Constitutionally Protected Prayer and Religious Expression in Public Elementary and Secondary Schools, May 2023</w:t>
              </w:r>
            </w:hyperlink>
          </w:p>
        </w:tc>
      </w:tr>
      <w:tr w:rsidR="00D83BE8" w14:paraId="2ED004AC" w14:textId="77777777">
        <w:tblPrEx>
          <w:tblCellMar>
            <w:top w:w="0" w:type="dxa"/>
            <w:bottom w:w="0" w:type="dxa"/>
          </w:tblCellMar>
        </w:tblPrEx>
        <w:tc>
          <w:tcPr>
            <w:tcW w:w="4017" w:type="dxa"/>
          </w:tcPr>
          <w:p w14:paraId="25921C04" w14:textId="77777777" w:rsidR="00D83BE8" w:rsidRDefault="00000000">
            <w:pPr>
              <w:spacing w:after="0"/>
            </w:pPr>
            <w:r>
              <w:rPr>
                <w:rFonts w:ascii="Lato"/>
              </w:rPr>
              <w:t>Website</w:t>
            </w:r>
          </w:p>
        </w:tc>
        <w:tc>
          <w:tcPr>
            <w:tcW w:w="5961" w:type="dxa"/>
          </w:tcPr>
          <w:p w14:paraId="7149946D" w14:textId="77777777" w:rsidR="00D83BE8" w:rsidRDefault="00000000">
            <w:hyperlink r:id="rId19" w:docLocation="https://legalservices.csba.org/">
              <w:r>
                <w:rPr>
                  <w:rFonts w:ascii="Lato"/>
                  <w:color w:val="467886" w:themeColor="hyperlink"/>
                  <w:u w:val="single"/>
                </w:rPr>
                <w:t>CSBA District and County Office of Education Legal Services</w:t>
              </w:r>
            </w:hyperlink>
          </w:p>
        </w:tc>
      </w:tr>
      <w:tr w:rsidR="00D83BE8" w14:paraId="0092F552" w14:textId="77777777">
        <w:tblPrEx>
          <w:tblCellMar>
            <w:top w:w="0" w:type="dxa"/>
            <w:bottom w:w="0" w:type="dxa"/>
          </w:tblCellMar>
        </w:tblPrEx>
        <w:tc>
          <w:tcPr>
            <w:tcW w:w="4017" w:type="dxa"/>
          </w:tcPr>
          <w:p w14:paraId="7D5003B0" w14:textId="77777777" w:rsidR="00D83BE8" w:rsidRDefault="00000000">
            <w:pPr>
              <w:spacing w:after="0"/>
            </w:pPr>
            <w:r>
              <w:rPr>
                <w:rFonts w:ascii="Lato"/>
              </w:rPr>
              <w:t>Website</w:t>
            </w:r>
          </w:p>
        </w:tc>
        <w:tc>
          <w:tcPr>
            <w:tcW w:w="5961" w:type="dxa"/>
          </w:tcPr>
          <w:p w14:paraId="01AA628A" w14:textId="77777777" w:rsidR="00D83BE8" w:rsidRDefault="00000000">
            <w:hyperlink r:id="rId20" w:docLocation="http://www.cde.ca.gov">
              <w:r>
                <w:rPr>
                  <w:rFonts w:ascii="Lato"/>
                  <w:color w:val="467886" w:themeColor="hyperlink"/>
                  <w:u w:val="single"/>
                </w:rPr>
                <w:t>California Department of Education</w:t>
              </w:r>
            </w:hyperlink>
          </w:p>
        </w:tc>
      </w:tr>
      <w:tr w:rsidR="00D83BE8" w14:paraId="4D99F371" w14:textId="77777777">
        <w:tblPrEx>
          <w:tblCellMar>
            <w:top w:w="0" w:type="dxa"/>
            <w:bottom w:w="0" w:type="dxa"/>
          </w:tblCellMar>
        </w:tblPrEx>
        <w:tc>
          <w:tcPr>
            <w:tcW w:w="4017" w:type="dxa"/>
          </w:tcPr>
          <w:p w14:paraId="20D9EC36" w14:textId="77777777" w:rsidR="00D83BE8" w:rsidRDefault="00000000">
            <w:pPr>
              <w:spacing w:after="0"/>
            </w:pPr>
            <w:r>
              <w:rPr>
                <w:rFonts w:ascii="Lato"/>
              </w:rPr>
              <w:t>Website</w:t>
            </w:r>
          </w:p>
        </w:tc>
        <w:tc>
          <w:tcPr>
            <w:tcW w:w="5961" w:type="dxa"/>
          </w:tcPr>
          <w:p w14:paraId="63479E8A" w14:textId="77777777" w:rsidR="00D83BE8" w:rsidRDefault="00000000">
            <w:hyperlink r:id="rId21" w:docLocation="http://www.csba.org">
              <w:r>
                <w:rPr>
                  <w:rFonts w:ascii="Lato"/>
                  <w:color w:val="467886" w:themeColor="hyperlink"/>
                  <w:u w:val="single"/>
                </w:rPr>
                <w:t>CSBA</w:t>
              </w:r>
            </w:hyperlink>
          </w:p>
        </w:tc>
      </w:tr>
      <w:tr w:rsidR="00D83BE8" w14:paraId="5D174844" w14:textId="77777777">
        <w:tblPrEx>
          <w:tblCellMar>
            <w:top w:w="0" w:type="dxa"/>
            <w:bottom w:w="0" w:type="dxa"/>
          </w:tblCellMar>
        </w:tblPrEx>
        <w:tc>
          <w:tcPr>
            <w:tcW w:w="4017" w:type="dxa"/>
          </w:tcPr>
          <w:p w14:paraId="261D11B1" w14:textId="77777777" w:rsidR="00D83BE8" w:rsidRDefault="00000000">
            <w:pPr>
              <w:spacing w:after="0"/>
            </w:pPr>
            <w:r>
              <w:rPr>
                <w:rFonts w:ascii="Lato"/>
              </w:rPr>
              <w:t>Website</w:t>
            </w:r>
          </w:p>
        </w:tc>
        <w:tc>
          <w:tcPr>
            <w:tcW w:w="5961" w:type="dxa"/>
          </w:tcPr>
          <w:p w14:paraId="443C6C65" w14:textId="77777777" w:rsidR="00D83BE8" w:rsidRDefault="00000000">
            <w:hyperlink r:id="rId22" w:docLocation="http://www.ed.gov">
              <w:r>
                <w:rPr>
                  <w:rFonts w:ascii="Lato"/>
                  <w:color w:val="467886" w:themeColor="hyperlink"/>
                  <w:u w:val="single"/>
                </w:rPr>
                <w:t>U.S. Department of Education</w:t>
              </w:r>
            </w:hyperlink>
          </w:p>
        </w:tc>
      </w:tr>
    </w:tbl>
    <w:p w14:paraId="613C2FEB" w14:textId="77777777" w:rsidR="00000000" w:rsidRDefault="00000000">
      <w:pPr>
        <w:shd w:val="clear" w:color="auto" w:fill="F9F9F9"/>
        <w:spacing w:line="480" w:lineRule="auto"/>
        <w:divId w:val="1012799677"/>
        <w:rPr>
          <w:rFonts w:ascii="Lato Black" w:eastAsia="Times New Roman" w:hAnsi="Lato Black"/>
          <w:b/>
          <w:bCs/>
          <w:kern w:val="0"/>
          <w:sz w:val="22"/>
          <w:szCs w:val="22"/>
          <w14:ligatures w14:val="none"/>
        </w:rPr>
      </w:pPr>
      <w:r>
        <w:rPr>
          <w:rFonts w:ascii="Lato Black" w:eastAsia="Times New Roman" w:hAnsi="Lato Black"/>
          <w:b/>
          <w:bCs/>
          <w:sz w:val="22"/>
          <w:szCs w:val="22"/>
        </w:rPr>
        <w:t>Cross References</w:t>
      </w:r>
    </w:p>
    <w:tbl>
      <w:tblPr>
        <w:tblW w:w="9993" w:type="dxa"/>
        <w:tblInd w:w="10" w:type="dxa"/>
        <w:tblCellMar>
          <w:left w:w="10" w:type="dxa"/>
          <w:right w:w="10" w:type="dxa"/>
        </w:tblCellMar>
        <w:tblLook w:val="04A0" w:firstRow="1" w:lastRow="0" w:firstColumn="1" w:lastColumn="0" w:noHBand="0" w:noVBand="1"/>
      </w:tblPr>
      <w:tblGrid>
        <w:gridCol w:w="4023"/>
        <w:gridCol w:w="5970"/>
      </w:tblGrid>
      <w:tr w:rsidR="00D83BE8" w14:paraId="7CF8D937" w14:textId="77777777">
        <w:tblPrEx>
          <w:tblCellMar>
            <w:top w:w="0" w:type="dxa"/>
            <w:bottom w:w="0" w:type="dxa"/>
          </w:tblCellMar>
        </w:tblPrEx>
        <w:tc>
          <w:tcPr>
            <w:tcW w:w="4017" w:type="dxa"/>
          </w:tcPr>
          <w:p w14:paraId="5D0734B1" w14:textId="77777777" w:rsidR="00D83BE8" w:rsidRDefault="00000000">
            <w:pPr>
              <w:spacing w:after="0"/>
            </w:pPr>
            <w:r>
              <w:rPr>
                <w:rFonts w:ascii="Lato Black"/>
                <w:b/>
              </w:rPr>
              <w:t>Code</w:t>
            </w:r>
          </w:p>
        </w:tc>
        <w:tc>
          <w:tcPr>
            <w:tcW w:w="5961" w:type="dxa"/>
          </w:tcPr>
          <w:p w14:paraId="787D60D6" w14:textId="77777777" w:rsidR="00D83BE8" w:rsidRDefault="00000000">
            <w:pPr>
              <w:spacing w:after="0"/>
            </w:pPr>
            <w:r>
              <w:rPr>
                <w:rFonts w:ascii="Lato Black"/>
                <w:b/>
              </w:rPr>
              <w:t>Description</w:t>
            </w:r>
          </w:p>
        </w:tc>
      </w:tr>
      <w:tr w:rsidR="00D83BE8" w14:paraId="346EEC40" w14:textId="77777777">
        <w:tblPrEx>
          <w:tblCellMar>
            <w:top w:w="0" w:type="dxa"/>
            <w:bottom w:w="0" w:type="dxa"/>
          </w:tblCellMar>
        </w:tblPrEx>
        <w:tc>
          <w:tcPr>
            <w:tcW w:w="4017" w:type="dxa"/>
          </w:tcPr>
          <w:p w14:paraId="71B20D56" w14:textId="77777777" w:rsidR="00D83BE8" w:rsidRDefault="00000000">
            <w:pPr>
              <w:spacing w:after="0"/>
            </w:pPr>
            <w:r>
              <w:rPr>
                <w:rFonts w:ascii="Lato"/>
              </w:rPr>
              <w:t>0410</w:t>
            </w:r>
          </w:p>
        </w:tc>
        <w:tc>
          <w:tcPr>
            <w:tcW w:w="5961" w:type="dxa"/>
          </w:tcPr>
          <w:p w14:paraId="56B68DE8" w14:textId="77777777" w:rsidR="00D83BE8" w:rsidRDefault="00000000">
            <w:hyperlink r:id="rId23" w:docLocation="https://simbli.eboardsolutions.com/Policy/ViewPolicy.aspx?S=36030855&amp;revid=jq6plqplus2fevT0EcbzC5JNw==">
              <w:r>
                <w:rPr>
                  <w:rFonts w:ascii="Lato"/>
                  <w:color w:val="467886" w:themeColor="hyperlink"/>
                  <w:u w:val="single"/>
                </w:rPr>
                <w:t xml:space="preserve">Nondiscrimination In District Programs </w:t>
              </w:r>
              <w:proofErr w:type="gramStart"/>
              <w:r>
                <w:rPr>
                  <w:rFonts w:ascii="Lato"/>
                  <w:color w:val="467886" w:themeColor="hyperlink"/>
                  <w:u w:val="single"/>
                </w:rPr>
                <w:t>And</w:t>
              </w:r>
              <w:proofErr w:type="gramEnd"/>
              <w:r>
                <w:rPr>
                  <w:rFonts w:ascii="Lato"/>
                  <w:color w:val="467886" w:themeColor="hyperlink"/>
                  <w:u w:val="single"/>
                </w:rPr>
                <w:t xml:space="preserve"> Activities</w:t>
              </w:r>
            </w:hyperlink>
          </w:p>
        </w:tc>
      </w:tr>
      <w:tr w:rsidR="00D83BE8" w14:paraId="59050062" w14:textId="77777777">
        <w:tblPrEx>
          <w:tblCellMar>
            <w:top w:w="0" w:type="dxa"/>
            <w:bottom w:w="0" w:type="dxa"/>
          </w:tblCellMar>
        </w:tblPrEx>
        <w:tc>
          <w:tcPr>
            <w:tcW w:w="4017" w:type="dxa"/>
          </w:tcPr>
          <w:p w14:paraId="1E6A2D77" w14:textId="77777777" w:rsidR="00D83BE8" w:rsidRDefault="00000000">
            <w:pPr>
              <w:spacing w:after="0"/>
            </w:pPr>
            <w:r>
              <w:rPr>
                <w:rFonts w:ascii="Lato"/>
              </w:rPr>
              <w:t>0450</w:t>
            </w:r>
          </w:p>
        </w:tc>
        <w:tc>
          <w:tcPr>
            <w:tcW w:w="5961" w:type="dxa"/>
          </w:tcPr>
          <w:p w14:paraId="6A5EFC61" w14:textId="77777777" w:rsidR="00D83BE8" w:rsidRDefault="00000000">
            <w:hyperlink r:id="rId24" w:docLocation="https://simbli.eboardsolutions.com/Policy/ViewPolicy.aspx?S=36030855&amp;revid=plusIndtJMcLbRjLWkS83Aupw==">
              <w:r>
                <w:rPr>
                  <w:rFonts w:ascii="Lato"/>
                  <w:color w:val="467886" w:themeColor="hyperlink"/>
                  <w:u w:val="single"/>
                </w:rPr>
                <w:t>Comprehensive Safety Plan</w:t>
              </w:r>
            </w:hyperlink>
          </w:p>
        </w:tc>
      </w:tr>
      <w:tr w:rsidR="00D83BE8" w14:paraId="6565E5D4" w14:textId="77777777">
        <w:tblPrEx>
          <w:tblCellMar>
            <w:top w:w="0" w:type="dxa"/>
            <w:bottom w:w="0" w:type="dxa"/>
          </w:tblCellMar>
        </w:tblPrEx>
        <w:tc>
          <w:tcPr>
            <w:tcW w:w="4017" w:type="dxa"/>
          </w:tcPr>
          <w:p w14:paraId="2FECA611" w14:textId="77777777" w:rsidR="00D83BE8" w:rsidRDefault="00000000">
            <w:pPr>
              <w:spacing w:after="0"/>
            </w:pPr>
            <w:r>
              <w:rPr>
                <w:rFonts w:ascii="Lato"/>
              </w:rPr>
              <w:t>0450</w:t>
            </w:r>
          </w:p>
        </w:tc>
        <w:tc>
          <w:tcPr>
            <w:tcW w:w="5961" w:type="dxa"/>
          </w:tcPr>
          <w:p w14:paraId="24AB9452" w14:textId="77777777" w:rsidR="00D83BE8" w:rsidRDefault="00000000">
            <w:hyperlink r:id="rId25" w:docLocation="https://simbli.eboardsolutions.com/Policy/ViewPolicy.aspx?S=36030855&amp;revid=thRcNi6eMRMMEOjgOZ7ntQ==">
              <w:r>
                <w:rPr>
                  <w:rFonts w:ascii="Lato"/>
                  <w:color w:val="467886" w:themeColor="hyperlink"/>
                  <w:u w:val="single"/>
                </w:rPr>
                <w:t>Comprehensive Safety Plan</w:t>
              </w:r>
            </w:hyperlink>
          </w:p>
        </w:tc>
      </w:tr>
      <w:tr w:rsidR="00D83BE8" w14:paraId="14AC04E2" w14:textId="77777777">
        <w:tblPrEx>
          <w:tblCellMar>
            <w:top w:w="0" w:type="dxa"/>
            <w:bottom w:w="0" w:type="dxa"/>
          </w:tblCellMar>
        </w:tblPrEx>
        <w:tc>
          <w:tcPr>
            <w:tcW w:w="4017" w:type="dxa"/>
          </w:tcPr>
          <w:p w14:paraId="112EE044" w14:textId="77777777" w:rsidR="00D83BE8" w:rsidRDefault="00000000">
            <w:pPr>
              <w:spacing w:after="0"/>
            </w:pPr>
            <w:r>
              <w:rPr>
                <w:rFonts w:ascii="Lato"/>
              </w:rPr>
              <w:t>1325</w:t>
            </w:r>
          </w:p>
        </w:tc>
        <w:tc>
          <w:tcPr>
            <w:tcW w:w="5961" w:type="dxa"/>
          </w:tcPr>
          <w:p w14:paraId="4E5E59E8" w14:textId="77777777" w:rsidR="00D83BE8" w:rsidRDefault="00000000">
            <w:hyperlink r:id="rId26" w:docLocation="https://simbli.eboardsolutions.com/Policy/ViewPolicy.aspx?S=36030855&amp;revid=Hm466Xji1ENUsqzqp0y0slshA==">
              <w:r>
                <w:rPr>
                  <w:rFonts w:ascii="Lato"/>
                  <w:color w:val="467886" w:themeColor="hyperlink"/>
                  <w:u w:val="single"/>
                </w:rPr>
                <w:t>Advertising And Promotion</w:t>
              </w:r>
            </w:hyperlink>
          </w:p>
        </w:tc>
      </w:tr>
      <w:tr w:rsidR="00D83BE8" w14:paraId="77AC7342" w14:textId="77777777">
        <w:tblPrEx>
          <w:tblCellMar>
            <w:top w:w="0" w:type="dxa"/>
            <w:bottom w:w="0" w:type="dxa"/>
          </w:tblCellMar>
        </w:tblPrEx>
        <w:tc>
          <w:tcPr>
            <w:tcW w:w="4017" w:type="dxa"/>
          </w:tcPr>
          <w:p w14:paraId="2643FF49" w14:textId="77777777" w:rsidR="00D83BE8" w:rsidRDefault="00000000">
            <w:pPr>
              <w:spacing w:after="0"/>
            </w:pPr>
            <w:r>
              <w:rPr>
                <w:rFonts w:ascii="Lato"/>
              </w:rPr>
              <w:t>1330</w:t>
            </w:r>
          </w:p>
        </w:tc>
        <w:tc>
          <w:tcPr>
            <w:tcW w:w="5961" w:type="dxa"/>
          </w:tcPr>
          <w:p w14:paraId="19A55B4E" w14:textId="77777777" w:rsidR="00D83BE8" w:rsidRDefault="00000000">
            <w:hyperlink r:id="rId27" w:docLocation="https://simbli.eboardsolutions.com/Policy/ViewPolicy.aspx?S=36030855&amp;revid=sUn1odPd7UoCZPeI8p4UTg==">
              <w:r>
                <w:rPr>
                  <w:rFonts w:ascii="Lato"/>
                  <w:color w:val="467886" w:themeColor="hyperlink"/>
                  <w:u w:val="single"/>
                </w:rPr>
                <w:t>Use Of School Facilities</w:t>
              </w:r>
            </w:hyperlink>
          </w:p>
        </w:tc>
      </w:tr>
      <w:tr w:rsidR="00D83BE8" w14:paraId="5B77DAE1" w14:textId="77777777">
        <w:tblPrEx>
          <w:tblCellMar>
            <w:top w:w="0" w:type="dxa"/>
            <w:bottom w:w="0" w:type="dxa"/>
          </w:tblCellMar>
        </w:tblPrEx>
        <w:tc>
          <w:tcPr>
            <w:tcW w:w="4017" w:type="dxa"/>
          </w:tcPr>
          <w:p w14:paraId="2DCEA676" w14:textId="77777777" w:rsidR="00D83BE8" w:rsidRDefault="00000000">
            <w:pPr>
              <w:spacing w:after="0"/>
            </w:pPr>
            <w:r>
              <w:rPr>
                <w:rFonts w:ascii="Lato"/>
              </w:rPr>
              <w:t>1330</w:t>
            </w:r>
          </w:p>
        </w:tc>
        <w:tc>
          <w:tcPr>
            <w:tcW w:w="5961" w:type="dxa"/>
          </w:tcPr>
          <w:p w14:paraId="6BD4BD87" w14:textId="77777777" w:rsidR="00D83BE8" w:rsidRDefault="00000000">
            <w:hyperlink r:id="rId28" w:docLocation="https://simbli.eboardsolutions.com/Policy/ViewPolicy.aspx?S=36030855&amp;revid=YCOzYBdtoO2rnl8AP1USVA==">
              <w:r>
                <w:rPr>
                  <w:rFonts w:ascii="Lato"/>
                  <w:color w:val="467886" w:themeColor="hyperlink"/>
                  <w:u w:val="single"/>
                </w:rPr>
                <w:t>Use Of School Facilities</w:t>
              </w:r>
            </w:hyperlink>
          </w:p>
        </w:tc>
      </w:tr>
      <w:tr w:rsidR="00D83BE8" w14:paraId="417FBF7C" w14:textId="77777777">
        <w:tblPrEx>
          <w:tblCellMar>
            <w:top w:w="0" w:type="dxa"/>
            <w:bottom w:w="0" w:type="dxa"/>
          </w:tblCellMar>
        </w:tblPrEx>
        <w:tc>
          <w:tcPr>
            <w:tcW w:w="4017" w:type="dxa"/>
          </w:tcPr>
          <w:p w14:paraId="2014C6BA" w14:textId="77777777" w:rsidR="00D83BE8" w:rsidRDefault="00000000">
            <w:pPr>
              <w:spacing w:after="0"/>
            </w:pPr>
            <w:r>
              <w:rPr>
                <w:rFonts w:ascii="Lato"/>
              </w:rPr>
              <w:t>5113</w:t>
            </w:r>
          </w:p>
        </w:tc>
        <w:tc>
          <w:tcPr>
            <w:tcW w:w="5961" w:type="dxa"/>
          </w:tcPr>
          <w:p w14:paraId="58189101" w14:textId="77777777" w:rsidR="00D83BE8" w:rsidRDefault="00000000">
            <w:hyperlink r:id="rId29" w:docLocation="https://simbli.eboardsolutions.com/Policy/ViewPolicy.aspx?S=36030855&amp;revid=kslshgq9bjbOoQGnxcGyOLslsh2Q==">
              <w:r>
                <w:rPr>
                  <w:rFonts w:ascii="Lato"/>
                  <w:color w:val="467886" w:themeColor="hyperlink"/>
                  <w:u w:val="single"/>
                </w:rPr>
                <w:t>Absences And Excuses</w:t>
              </w:r>
            </w:hyperlink>
          </w:p>
        </w:tc>
      </w:tr>
      <w:tr w:rsidR="00D83BE8" w14:paraId="3394AF18" w14:textId="77777777">
        <w:tblPrEx>
          <w:tblCellMar>
            <w:top w:w="0" w:type="dxa"/>
            <w:bottom w:w="0" w:type="dxa"/>
          </w:tblCellMar>
        </w:tblPrEx>
        <w:tc>
          <w:tcPr>
            <w:tcW w:w="4017" w:type="dxa"/>
          </w:tcPr>
          <w:p w14:paraId="5CE1D601" w14:textId="77777777" w:rsidR="00D83BE8" w:rsidRDefault="00000000">
            <w:pPr>
              <w:spacing w:after="0"/>
            </w:pPr>
            <w:r>
              <w:rPr>
                <w:rFonts w:ascii="Lato"/>
              </w:rPr>
              <w:t>5113</w:t>
            </w:r>
          </w:p>
        </w:tc>
        <w:tc>
          <w:tcPr>
            <w:tcW w:w="5961" w:type="dxa"/>
          </w:tcPr>
          <w:p w14:paraId="5EDBDC06" w14:textId="77777777" w:rsidR="00D83BE8" w:rsidRDefault="00000000">
            <w:hyperlink r:id="rId30" w:docLocation="https://simbli.eboardsolutions.com/Policy/ViewPolicy.aspx?S=36030855&amp;revid=HRijDMXz0tN7XxT4Zjd7Bw==">
              <w:r>
                <w:rPr>
                  <w:rFonts w:ascii="Lato"/>
                  <w:color w:val="467886" w:themeColor="hyperlink"/>
                  <w:u w:val="single"/>
                </w:rPr>
                <w:t>Absences And Excuses</w:t>
              </w:r>
            </w:hyperlink>
          </w:p>
        </w:tc>
      </w:tr>
      <w:tr w:rsidR="00D83BE8" w14:paraId="09D05804" w14:textId="77777777">
        <w:tblPrEx>
          <w:tblCellMar>
            <w:top w:w="0" w:type="dxa"/>
            <w:bottom w:w="0" w:type="dxa"/>
          </w:tblCellMar>
        </w:tblPrEx>
        <w:tc>
          <w:tcPr>
            <w:tcW w:w="4017" w:type="dxa"/>
          </w:tcPr>
          <w:p w14:paraId="6A0DE82F" w14:textId="77777777" w:rsidR="00D83BE8" w:rsidRDefault="00000000">
            <w:pPr>
              <w:spacing w:after="0"/>
            </w:pPr>
            <w:r>
              <w:rPr>
                <w:rFonts w:ascii="Lato"/>
              </w:rPr>
              <w:t>5121</w:t>
            </w:r>
          </w:p>
        </w:tc>
        <w:tc>
          <w:tcPr>
            <w:tcW w:w="5961" w:type="dxa"/>
          </w:tcPr>
          <w:p w14:paraId="32914351" w14:textId="77777777" w:rsidR="00D83BE8" w:rsidRDefault="00000000">
            <w:hyperlink r:id="rId31" w:docLocation="https://simbli.eboardsolutions.com/Policy/ViewPolicy.aspx?S=36030855&amp;revid=8uSrrmfzuPYOLH6fdRslshCIA==">
              <w:r>
                <w:rPr>
                  <w:rFonts w:ascii="Lato"/>
                  <w:color w:val="467886" w:themeColor="hyperlink"/>
                  <w:u w:val="single"/>
                </w:rPr>
                <w:t xml:space="preserve">Grades/Evaluation </w:t>
              </w:r>
              <w:proofErr w:type="gramStart"/>
              <w:r>
                <w:rPr>
                  <w:rFonts w:ascii="Lato"/>
                  <w:color w:val="467886" w:themeColor="hyperlink"/>
                  <w:u w:val="single"/>
                </w:rPr>
                <w:t>Of</w:t>
              </w:r>
              <w:proofErr w:type="gramEnd"/>
              <w:r>
                <w:rPr>
                  <w:rFonts w:ascii="Lato"/>
                  <w:color w:val="467886" w:themeColor="hyperlink"/>
                  <w:u w:val="single"/>
                </w:rPr>
                <w:t xml:space="preserve"> Student Achievement</w:t>
              </w:r>
            </w:hyperlink>
          </w:p>
        </w:tc>
      </w:tr>
      <w:tr w:rsidR="00D83BE8" w14:paraId="1207AB12" w14:textId="77777777">
        <w:tblPrEx>
          <w:tblCellMar>
            <w:top w:w="0" w:type="dxa"/>
            <w:bottom w:w="0" w:type="dxa"/>
          </w:tblCellMar>
        </w:tblPrEx>
        <w:tc>
          <w:tcPr>
            <w:tcW w:w="4017" w:type="dxa"/>
          </w:tcPr>
          <w:p w14:paraId="18CD3FE9" w14:textId="77777777" w:rsidR="00D83BE8" w:rsidRDefault="00000000">
            <w:pPr>
              <w:spacing w:after="0"/>
            </w:pPr>
            <w:r>
              <w:rPr>
                <w:rFonts w:ascii="Lato"/>
              </w:rPr>
              <w:t>5121</w:t>
            </w:r>
          </w:p>
        </w:tc>
        <w:tc>
          <w:tcPr>
            <w:tcW w:w="5961" w:type="dxa"/>
          </w:tcPr>
          <w:p w14:paraId="151998CD" w14:textId="77777777" w:rsidR="00D83BE8" w:rsidRDefault="00000000">
            <w:hyperlink r:id="rId32" w:docLocation="https://simbli.eboardsolutions.com/Policy/ViewPolicy.aspx?S=36030855&amp;revid=E1hvqaXPkVNSms7WslshdEoOA==">
              <w:r>
                <w:rPr>
                  <w:rFonts w:ascii="Lato"/>
                  <w:color w:val="467886" w:themeColor="hyperlink"/>
                  <w:u w:val="single"/>
                </w:rPr>
                <w:t xml:space="preserve">Grades/Evaluation </w:t>
              </w:r>
              <w:proofErr w:type="gramStart"/>
              <w:r>
                <w:rPr>
                  <w:rFonts w:ascii="Lato"/>
                  <w:color w:val="467886" w:themeColor="hyperlink"/>
                  <w:u w:val="single"/>
                </w:rPr>
                <w:t>Of</w:t>
              </w:r>
              <w:proofErr w:type="gramEnd"/>
              <w:r>
                <w:rPr>
                  <w:rFonts w:ascii="Lato"/>
                  <w:color w:val="467886" w:themeColor="hyperlink"/>
                  <w:u w:val="single"/>
                </w:rPr>
                <w:t xml:space="preserve"> Student Achievement</w:t>
              </w:r>
            </w:hyperlink>
          </w:p>
        </w:tc>
      </w:tr>
      <w:tr w:rsidR="00D83BE8" w14:paraId="67040A9B" w14:textId="77777777">
        <w:tblPrEx>
          <w:tblCellMar>
            <w:top w:w="0" w:type="dxa"/>
            <w:bottom w:w="0" w:type="dxa"/>
          </w:tblCellMar>
        </w:tblPrEx>
        <w:tc>
          <w:tcPr>
            <w:tcW w:w="4017" w:type="dxa"/>
          </w:tcPr>
          <w:p w14:paraId="4B3A86AA" w14:textId="77777777" w:rsidR="00D83BE8" w:rsidRDefault="00000000">
            <w:pPr>
              <w:spacing w:after="0"/>
            </w:pPr>
            <w:r>
              <w:rPr>
                <w:rFonts w:ascii="Lato"/>
              </w:rPr>
              <w:t>5127</w:t>
            </w:r>
          </w:p>
        </w:tc>
        <w:tc>
          <w:tcPr>
            <w:tcW w:w="5961" w:type="dxa"/>
          </w:tcPr>
          <w:p w14:paraId="1F4CF948" w14:textId="77777777" w:rsidR="00D83BE8" w:rsidRDefault="00000000">
            <w:hyperlink r:id="rId33" w:docLocation="https://simbli.eboardsolutions.com/Policy/ViewPolicy.aspx?S=36030855&amp;revid=yJgMxhzLXPUN5jLys2kVGA==">
              <w:r>
                <w:rPr>
                  <w:rFonts w:ascii="Lato"/>
                  <w:color w:val="467886" w:themeColor="hyperlink"/>
                  <w:u w:val="single"/>
                </w:rPr>
                <w:t xml:space="preserve">Graduation Ceremonies </w:t>
              </w:r>
              <w:proofErr w:type="gramStart"/>
              <w:r>
                <w:rPr>
                  <w:rFonts w:ascii="Lato"/>
                  <w:color w:val="467886" w:themeColor="hyperlink"/>
                  <w:u w:val="single"/>
                </w:rPr>
                <w:t>And</w:t>
              </w:r>
              <w:proofErr w:type="gramEnd"/>
              <w:r>
                <w:rPr>
                  <w:rFonts w:ascii="Lato"/>
                  <w:color w:val="467886" w:themeColor="hyperlink"/>
                  <w:u w:val="single"/>
                </w:rPr>
                <w:t xml:space="preserve"> Activities</w:t>
              </w:r>
            </w:hyperlink>
          </w:p>
        </w:tc>
      </w:tr>
      <w:tr w:rsidR="00D83BE8" w14:paraId="21B9C9A7" w14:textId="77777777">
        <w:tblPrEx>
          <w:tblCellMar>
            <w:top w:w="0" w:type="dxa"/>
            <w:bottom w:w="0" w:type="dxa"/>
          </w:tblCellMar>
        </w:tblPrEx>
        <w:tc>
          <w:tcPr>
            <w:tcW w:w="4017" w:type="dxa"/>
          </w:tcPr>
          <w:p w14:paraId="2117D924" w14:textId="77777777" w:rsidR="00D83BE8" w:rsidRDefault="00000000">
            <w:pPr>
              <w:spacing w:after="0"/>
            </w:pPr>
            <w:r>
              <w:rPr>
                <w:rFonts w:ascii="Lato"/>
              </w:rPr>
              <w:t>5132</w:t>
            </w:r>
          </w:p>
        </w:tc>
        <w:tc>
          <w:tcPr>
            <w:tcW w:w="5961" w:type="dxa"/>
          </w:tcPr>
          <w:p w14:paraId="2AF20515" w14:textId="77777777" w:rsidR="00D83BE8" w:rsidRDefault="00000000">
            <w:hyperlink r:id="rId34" w:docLocation="https://simbli.eboardsolutions.com/Policy/ViewPolicy.aspx?S=36030855&amp;revid=OOKQyO8f72uIjG5CDslshSxvg==">
              <w:r>
                <w:rPr>
                  <w:rFonts w:ascii="Lato"/>
                  <w:color w:val="467886" w:themeColor="hyperlink"/>
                  <w:u w:val="single"/>
                </w:rPr>
                <w:t>Dress And Grooming</w:t>
              </w:r>
            </w:hyperlink>
          </w:p>
        </w:tc>
      </w:tr>
      <w:tr w:rsidR="00D83BE8" w14:paraId="70738B7D" w14:textId="77777777">
        <w:tblPrEx>
          <w:tblCellMar>
            <w:top w:w="0" w:type="dxa"/>
            <w:bottom w:w="0" w:type="dxa"/>
          </w:tblCellMar>
        </w:tblPrEx>
        <w:tc>
          <w:tcPr>
            <w:tcW w:w="4017" w:type="dxa"/>
          </w:tcPr>
          <w:p w14:paraId="6F79C908" w14:textId="77777777" w:rsidR="00D83BE8" w:rsidRDefault="00000000">
            <w:pPr>
              <w:spacing w:after="0"/>
            </w:pPr>
            <w:r>
              <w:rPr>
                <w:rFonts w:ascii="Lato"/>
              </w:rPr>
              <w:t>5132</w:t>
            </w:r>
          </w:p>
        </w:tc>
        <w:tc>
          <w:tcPr>
            <w:tcW w:w="5961" w:type="dxa"/>
          </w:tcPr>
          <w:p w14:paraId="2E222F0B" w14:textId="77777777" w:rsidR="00D83BE8" w:rsidRDefault="00000000">
            <w:hyperlink r:id="rId35" w:docLocation="https://simbli.eboardsolutions.com/Policy/ViewPolicy.aspx?S=36030855&amp;revid=sZeVy3bCBiVfdAHMZg16eA==">
              <w:r>
                <w:rPr>
                  <w:rFonts w:ascii="Lato"/>
                  <w:color w:val="467886" w:themeColor="hyperlink"/>
                  <w:u w:val="single"/>
                </w:rPr>
                <w:t>Dress And Grooming</w:t>
              </w:r>
            </w:hyperlink>
          </w:p>
        </w:tc>
      </w:tr>
      <w:tr w:rsidR="00D83BE8" w14:paraId="1E5195E9" w14:textId="77777777">
        <w:tblPrEx>
          <w:tblCellMar>
            <w:top w:w="0" w:type="dxa"/>
            <w:bottom w:w="0" w:type="dxa"/>
          </w:tblCellMar>
        </w:tblPrEx>
        <w:tc>
          <w:tcPr>
            <w:tcW w:w="4017" w:type="dxa"/>
          </w:tcPr>
          <w:p w14:paraId="1BBB3A17" w14:textId="77777777" w:rsidR="00D83BE8" w:rsidRDefault="00000000">
            <w:pPr>
              <w:spacing w:after="0"/>
            </w:pPr>
            <w:r>
              <w:rPr>
                <w:rFonts w:ascii="Lato"/>
              </w:rPr>
              <w:t>5141.31</w:t>
            </w:r>
          </w:p>
        </w:tc>
        <w:tc>
          <w:tcPr>
            <w:tcW w:w="5961" w:type="dxa"/>
          </w:tcPr>
          <w:p w14:paraId="78B04B9C" w14:textId="77777777" w:rsidR="00D83BE8" w:rsidRDefault="00000000">
            <w:hyperlink r:id="rId36" w:docLocation="https://simbli.eboardsolutions.com/Policy/ViewPolicy.aspx?S=36030855&amp;revid=oWpPevpF0RSfrCMXcZBnJA==">
              <w:r>
                <w:rPr>
                  <w:rFonts w:ascii="Lato"/>
                  <w:color w:val="467886" w:themeColor="hyperlink"/>
                  <w:u w:val="single"/>
                </w:rPr>
                <w:t>Immunizations</w:t>
              </w:r>
            </w:hyperlink>
          </w:p>
        </w:tc>
      </w:tr>
      <w:tr w:rsidR="00D83BE8" w14:paraId="41A6B002" w14:textId="77777777">
        <w:tblPrEx>
          <w:tblCellMar>
            <w:top w:w="0" w:type="dxa"/>
            <w:bottom w:w="0" w:type="dxa"/>
          </w:tblCellMar>
        </w:tblPrEx>
        <w:tc>
          <w:tcPr>
            <w:tcW w:w="4017" w:type="dxa"/>
          </w:tcPr>
          <w:p w14:paraId="3AF0D73F" w14:textId="77777777" w:rsidR="00D83BE8" w:rsidRDefault="00000000">
            <w:pPr>
              <w:spacing w:after="0"/>
            </w:pPr>
            <w:r>
              <w:rPr>
                <w:rFonts w:ascii="Lato"/>
              </w:rPr>
              <w:t>5141.31</w:t>
            </w:r>
          </w:p>
        </w:tc>
        <w:tc>
          <w:tcPr>
            <w:tcW w:w="5961" w:type="dxa"/>
          </w:tcPr>
          <w:p w14:paraId="447E704A" w14:textId="77777777" w:rsidR="00D83BE8" w:rsidRDefault="00000000">
            <w:hyperlink r:id="rId37" w:docLocation="https://simbli.eboardsolutions.com/Policy/ViewPolicy.aspx?S=36030855&amp;revid=UNfYzcqh1j6xB9A03C6x5Q==">
              <w:r>
                <w:rPr>
                  <w:rFonts w:ascii="Lato"/>
                  <w:color w:val="467886" w:themeColor="hyperlink"/>
                  <w:u w:val="single"/>
                </w:rPr>
                <w:t>Immunizations</w:t>
              </w:r>
            </w:hyperlink>
          </w:p>
        </w:tc>
      </w:tr>
      <w:tr w:rsidR="00D83BE8" w14:paraId="1149D095" w14:textId="77777777">
        <w:tblPrEx>
          <w:tblCellMar>
            <w:top w:w="0" w:type="dxa"/>
            <w:bottom w:w="0" w:type="dxa"/>
          </w:tblCellMar>
        </w:tblPrEx>
        <w:tc>
          <w:tcPr>
            <w:tcW w:w="4017" w:type="dxa"/>
          </w:tcPr>
          <w:p w14:paraId="32BB107F" w14:textId="77777777" w:rsidR="00D83BE8" w:rsidRDefault="00000000">
            <w:pPr>
              <w:spacing w:after="0"/>
            </w:pPr>
            <w:r>
              <w:rPr>
                <w:rFonts w:ascii="Lato"/>
              </w:rPr>
              <w:t>5145.2</w:t>
            </w:r>
          </w:p>
        </w:tc>
        <w:tc>
          <w:tcPr>
            <w:tcW w:w="5961" w:type="dxa"/>
          </w:tcPr>
          <w:p w14:paraId="4D74B4D3" w14:textId="77777777" w:rsidR="00D83BE8" w:rsidRDefault="00000000">
            <w:hyperlink r:id="rId38" w:docLocation="https://simbli.eboardsolutions.com/Policy/ViewPolicy.aspx?S=36030855&amp;revid=6wawnvTE9MbuKaGDYT0Fqg==">
              <w:r>
                <w:rPr>
                  <w:rFonts w:ascii="Lato"/>
                  <w:color w:val="467886" w:themeColor="hyperlink"/>
                  <w:u w:val="single"/>
                </w:rPr>
                <w:t>Freedom Of Speech/Expression</w:t>
              </w:r>
            </w:hyperlink>
          </w:p>
        </w:tc>
      </w:tr>
      <w:tr w:rsidR="00D83BE8" w14:paraId="785529D1" w14:textId="77777777">
        <w:tblPrEx>
          <w:tblCellMar>
            <w:top w:w="0" w:type="dxa"/>
            <w:bottom w:w="0" w:type="dxa"/>
          </w:tblCellMar>
        </w:tblPrEx>
        <w:tc>
          <w:tcPr>
            <w:tcW w:w="4017" w:type="dxa"/>
          </w:tcPr>
          <w:p w14:paraId="57D39402" w14:textId="77777777" w:rsidR="00D83BE8" w:rsidRDefault="00000000">
            <w:pPr>
              <w:spacing w:after="0"/>
            </w:pPr>
            <w:r>
              <w:rPr>
                <w:rFonts w:ascii="Lato"/>
              </w:rPr>
              <w:lastRenderedPageBreak/>
              <w:t>5145.2</w:t>
            </w:r>
          </w:p>
        </w:tc>
        <w:tc>
          <w:tcPr>
            <w:tcW w:w="5961" w:type="dxa"/>
          </w:tcPr>
          <w:p w14:paraId="6AE1ED30" w14:textId="77777777" w:rsidR="00D83BE8" w:rsidRDefault="00000000">
            <w:hyperlink r:id="rId39" w:docLocation="https://simbli.eboardsolutions.com/Policy/ViewPolicy.aspx?S=36030855&amp;revid=6slshO6LNW4SlkYsgnCUFklYQ==">
              <w:r>
                <w:rPr>
                  <w:rFonts w:ascii="Lato"/>
                  <w:color w:val="467886" w:themeColor="hyperlink"/>
                  <w:u w:val="single"/>
                </w:rPr>
                <w:t>Freedom Of Speech/Expression</w:t>
              </w:r>
            </w:hyperlink>
          </w:p>
        </w:tc>
      </w:tr>
      <w:tr w:rsidR="00D83BE8" w14:paraId="510BE1D4" w14:textId="77777777">
        <w:tblPrEx>
          <w:tblCellMar>
            <w:top w:w="0" w:type="dxa"/>
            <w:bottom w:w="0" w:type="dxa"/>
          </w:tblCellMar>
        </w:tblPrEx>
        <w:tc>
          <w:tcPr>
            <w:tcW w:w="4017" w:type="dxa"/>
          </w:tcPr>
          <w:p w14:paraId="76323FF7" w14:textId="77777777" w:rsidR="00D83BE8" w:rsidRDefault="00000000">
            <w:pPr>
              <w:spacing w:after="0"/>
            </w:pPr>
            <w:r>
              <w:rPr>
                <w:rFonts w:ascii="Lato"/>
              </w:rPr>
              <w:t>6111</w:t>
            </w:r>
          </w:p>
        </w:tc>
        <w:tc>
          <w:tcPr>
            <w:tcW w:w="5961" w:type="dxa"/>
          </w:tcPr>
          <w:p w14:paraId="00CCEF7B" w14:textId="77777777" w:rsidR="00D83BE8" w:rsidRDefault="00000000">
            <w:hyperlink r:id="rId40" w:docLocation="https://simbli.eboardsolutions.com/Policy/ViewPolicy.aspx?S=36030855&amp;revid=IPWcsrKPaq1unXytkM92YQ==">
              <w:r>
                <w:rPr>
                  <w:rFonts w:ascii="Lato"/>
                  <w:color w:val="467886" w:themeColor="hyperlink"/>
                  <w:u w:val="single"/>
                </w:rPr>
                <w:t>School Calendar</w:t>
              </w:r>
            </w:hyperlink>
          </w:p>
        </w:tc>
      </w:tr>
      <w:tr w:rsidR="00D83BE8" w14:paraId="6E8B054C" w14:textId="77777777">
        <w:tblPrEx>
          <w:tblCellMar>
            <w:top w:w="0" w:type="dxa"/>
            <w:bottom w:w="0" w:type="dxa"/>
          </w:tblCellMar>
        </w:tblPrEx>
        <w:tc>
          <w:tcPr>
            <w:tcW w:w="4017" w:type="dxa"/>
          </w:tcPr>
          <w:p w14:paraId="4FE358EF" w14:textId="77777777" w:rsidR="00D83BE8" w:rsidRDefault="00000000">
            <w:pPr>
              <w:spacing w:after="0"/>
            </w:pPr>
            <w:r>
              <w:rPr>
                <w:rFonts w:ascii="Lato"/>
              </w:rPr>
              <w:t>6115</w:t>
            </w:r>
          </w:p>
        </w:tc>
        <w:tc>
          <w:tcPr>
            <w:tcW w:w="5961" w:type="dxa"/>
          </w:tcPr>
          <w:p w14:paraId="5FD7A2BD" w14:textId="77777777" w:rsidR="00D83BE8" w:rsidRDefault="00000000">
            <w:hyperlink r:id="rId41" w:docLocation="https://simbli.eboardsolutions.com/Policy/ViewPolicy.aspx?S=36030855&amp;revid=gxslshcHZXMx4Vcqyk02y1pwg==">
              <w:r>
                <w:rPr>
                  <w:rFonts w:ascii="Lato"/>
                  <w:color w:val="467886" w:themeColor="hyperlink"/>
                  <w:u w:val="single"/>
                </w:rPr>
                <w:t>Ceremonies And Observances</w:t>
              </w:r>
            </w:hyperlink>
          </w:p>
        </w:tc>
      </w:tr>
      <w:tr w:rsidR="00D83BE8" w14:paraId="42B358DB" w14:textId="77777777">
        <w:tblPrEx>
          <w:tblCellMar>
            <w:top w:w="0" w:type="dxa"/>
            <w:bottom w:w="0" w:type="dxa"/>
          </w:tblCellMar>
        </w:tblPrEx>
        <w:tc>
          <w:tcPr>
            <w:tcW w:w="4017" w:type="dxa"/>
          </w:tcPr>
          <w:p w14:paraId="6657303D" w14:textId="77777777" w:rsidR="00D83BE8" w:rsidRDefault="00000000">
            <w:pPr>
              <w:spacing w:after="0"/>
            </w:pPr>
            <w:r>
              <w:rPr>
                <w:rFonts w:ascii="Lato"/>
              </w:rPr>
              <w:t>6115</w:t>
            </w:r>
          </w:p>
        </w:tc>
        <w:tc>
          <w:tcPr>
            <w:tcW w:w="5961" w:type="dxa"/>
          </w:tcPr>
          <w:p w14:paraId="39E28920" w14:textId="77777777" w:rsidR="00D83BE8" w:rsidRDefault="00000000">
            <w:hyperlink r:id="rId42" w:docLocation="https://simbli.eboardsolutions.com/Policy/ViewPolicy.aspx?S=36030855&amp;revid=47RtnnEjplusRInEEnZ7UUnTg==">
              <w:r>
                <w:rPr>
                  <w:rFonts w:ascii="Lato"/>
                  <w:color w:val="467886" w:themeColor="hyperlink"/>
                  <w:u w:val="single"/>
                </w:rPr>
                <w:t>Ceremonies And Observances</w:t>
              </w:r>
            </w:hyperlink>
          </w:p>
        </w:tc>
      </w:tr>
      <w:tr w:rsidR="00D83BE8" w14:paraId="1BE2A847" w14:textId="77777777">
        <w:tblPrEx>
          <w:tblCellMar>
            <w:top w:w="0" w:type="dxa"/>
            <w:bottom w:w="0" w:type="dxa"/>
          </w:tblCellMar>
        </w:tblPrEx>
        <w:tc>
          <w:tcPr>
            <w:tcW w:w="4017" w:type="dxa"/>
          </w:tcPr>
          <w:p w14:paraId="7564A74A" w14:textId="77777777" w:rsidR="00D83BE8" w:rsidRDefault="00000000">
            <w:pPr>
              <w:spacing w:after="0"/>
            </w:pPr>
            <w:r>
              <w:rPr>
                <w:rFonts w:ascii="Lato"/>
              </w:rPr>
              <w:t>6142.8</w:t>
            </w:r>
          </w:p>
        </w:tc>
        <w:tc>
          <w:tcPr>
            <w:tcW w:w="5961" w:type="dxa"/>
          </w:tcPr>
          <w:p w14:paraId="3172CB01" w14:textId="77777777" w:rsidR="00D83BE8" w:rsidRDefault="00000000">
            <w:hyperlink r:id="rId43" w:docLocation="https://simbli.eboardsolutions.com/Policy/ViewPolicy.aspx?S=36030855&amp;revid=SplusjVnXfeIf1vS7tplusEgx4qQ==">
              <w:r>
                <w:rPr>
                  <w:rFonts w:ascii="Lato"/>
                  <w:color w:val="467886" w:themeColor="hyperlink"/>
                  <w:u w:val="single"/>
                </w:rPr>
                <w:t>Comprehensive Health Education</w:t>
              </w:r>
            </w:hyperlink>
          </w:p>
        </w:tc>
      </w:tr>
      <w:tr w:rsidR="00D83BE8" w14:paraId="1D9FB992" w14:textId="77777777">
        <w:tblPrEx>
          <w:tblCellMar>
            <w:top w:w="0" w:type="dxa"/>
            <w:bottom w:w="0" w:type="dxa"/>
          </w:tblCellMar>
        </w:tblPrEx>
        <w:tc>
          <w:tcPr>
            <w:tcW w:w="4017" w:type="dxa"/>
          </w:tcPr>
          <w:p w14:paraId="615E6722" w14:textId="77777777" w:rsidR="00D83BE8" w:rsidRDefault="00000000">
            <w:pPr>
              <w:spacing w:after="0"/>
            </w:pPr>
            <w:r>
              <w:rPr>
                <w:rFonts w:ascii="Lato"/>
              </w:rPr>
              <w:t>6142.8</w:t>
            </w:r>
          </w:p>
        </w:tc>
        <w:tc>
          <w:tcPr>
            <w:tcW w:w="5961" w:type="dxa"/>
          </w:tcPr>
          <w:p w14:paraId="7DA77E28" w14:textId="77777777" w:rsidR="00D83BE8" w:rsidRDefault="00000000">
            <w:hyperlink r:id="rId44" w:docLocation="https://simbli.eboardsolutions.com/Policy/ViewPolicy.aspx?S=36030855&amp;revid=8tP7N4AZOplusrHWTslshxCgYwsg==">
              <w:r>
                <w:rPr>
                  <w:rFonts w:ascii="Lato"/>
                  <w:color w:val="467886" w:themeColor="hyperlink"/>
                  <w:u w:val="single"/>
                </w:rPr>
                <w:t>Comprehensive Health Education</w:t>
              </w:r>
            </w:hyperlink>
          </w:p>
        </w:tc>
      </w:tr>
      <w:tr w:rsidR="00D83BE8" w14:paraId="4788450F" w14:textId="77777777">
        <w:tblPrEx>
          <w:tblCellMar>
            <w:top w:w="0" w:type="dxa"/>
            <w:bottom w:w="0" w:type="dxa"/>
          </w:tblCellMar>
        </w:tblPrEx>
        <w:tc>
          <w:tcPr>
            <w:tcW w:w="4017" w:type="dxa"/>
          </w:tcPr>
          <w:p w14:paraId="139EE53E" w14:textId="77777777" w:rsidR="00D83BE8" w:rsidRDefault="00000000">
            <w:pPr>
              <w:spacing w:after="0"/>
            </w:pPr>
            <w:r>
              <w:rPr>
                <w:rFonts w:ascii="Lato"/>
              </w:rPr>
              <w:t>6142.93</w:t>
            </w:r>
          </w:p>
        </w:tc>
        <w:tc>
          <w:tcPr>
            <w:tcW w:w="5961" w:type="dxa"/>
          </w:tcPr>
          <w:p w14:paraId="51CD2EC6" w14:textId="77777777" w:rsidR="00D83BE8" w:rsidRDefault="00000000">
            <w:hyperlink r:id="rId45" w:docLocation="https://simbli.eboardsolutions.com/Policy/ViewPolicy.aspx?S=36030855&amp;revid=B6BVPXp34egqzplus72mBqplusslshQ==">
              <w:r>
                <w:rPr>
                  <w:rFonts w:ascii="Lato"/>
                  <w:color w:val="467886" w:themeColor="hyperlink"/>
                  <w:u w:val="single"/>
                </w:rPr>
                <w:t>Science Instruction</w:t>
              </w:r>
            </w:hyperlink>
          </w:p>
        </w:tc>
      </w:tr>
      <w:tr w:rsidR="00D83BE8" w14:paraId="42DE2797" w14:textId="77777777">
        <w:tblPrEx>
          <w:tblCellMar>
            <w:top w:w="0" w:type="dxa"/>
            <w:bottom w:w="0" w:type="dxa"/>
          </w:tblCellMar>
        </w:tblPrEx>
        <w:tc>
          <w:tcPr>
            <w:tcW w:w="4017" w:type="dxa"/>
          </w:tcPr>
          <w:p w14:paraId="51CE3633" w14:textId="77777777" w:rsidR="00D83BE8" w:rsidRDefault="00000000">
            <w:pPr>
              <w:spacing w:after="0"/>
            </w:pPr>
            <w:r>
              <w:rPr>
                <w:rFonts w:ascii="Lato"/>
              </w:rPr>
              <w:t>6142.94</w:t>
            </w:r>
          </w:p>
        </w:tc>
        <w:tc>
          <w:tcPr>
            <w:tcW w:w="5961" w:type="dxa"/>
          </w:tcPr>
          <w:p w14:paraId="6F0235FD" w14:textId="77777777" w:rsidR="00D83BE8" w:rsidRDefault="00000000">
            <w:hyperlink r:id="rId46" w:docLocation="https://simbli.eboardsolutions.com/Policy/ViewPolicy.aspx?S=36030855&amp;revid=nplusetqXu6XdPb1PTv1pNRWA==">
              <w:r>
                <w:rPr>
                  <w:rFonts w:ascii="Lato"/>
                  <w:color w:val="467886" w:themeColor="hyperlink"/>
                  <w:u w:val="single"/>
                </w:rPr>
                <w:t>History-Social Science Instruction</w:t>
              </w:r>
            </w:hyperlink>
          </w:p>
        </w:tc>
      </w:tr>
      <w:tr w:rsidR="00D83BE8" w14:paraId="001701A4" w14:textId="77777777">
        <w:tblPrEx>
          <w:tblCellMar>
            <w:top w:w="0" w:type="dxa"/>
            <w:bottom w:w="0" w:type="dxa"/>
          </w:tblCellMar>
        </w:tblPrEx>
        <w:tc>
          <w:tcPr>
            <w:tcW w:w="4017" w:type="dxa"/>
          </w:tcPr>
          <w:p w14:paraId="5FA1AF49" w14:textId="77777777" w:rsidR="00D83BE8" w:rsidRDefault="00000000">
            <w:pPr>
              <w:spacing w:after="0"/>
            </w:pPr>
            <w:r>
              <w:rPr>
                <w:rFonts w:ascii="Lato"/>
              </w:rPr>
              <w:t>6143</w:t>
            </w:r>
          </w:p>
        </w:tc>
        <w:tc>
          <w:tcPr>
            <w:tcW w:w="5961" w:type="dxa"/>
          </w:tcPr>
          <w:p w14:paraId="58CE5EC8" w14:textId="77777777" w:rsidR="00D83BE8" w:rsidRDefault="00000000">
            <w:hyperlink r:id="rId47" w:docLocation="https://simbli.eboardsolutions.com/Policy/ViewPolicy.aspx?S=36030855&amp;revid=sm3WHwsq4MTslsh02gpt8R0uA==">
              <w:r>
                <w:rPr>
                  <w:rFonts w:ascii="Lato"/>
                  <w:color w:val="467886" w:themeColor="hyperlink"/>
                  <w:u w:val="single"/>
                </w:rPr>
                <w:t>Courses Of Study</w:t>
              </w:r>
            </w:hyperlink>
          </w:p>
        </w:tc>
      </w:tr>
      <w:tr w:rsidR="00D83BE8" w14:paraId="1FCE947A" w14:textId="77777777">
        <w:tblPrEx>
          <w:tblCellMar>
            <w:top w:w="0" w:type="dxa"/>
            <w:bottom w:w="0" w:type="dxa"/>
          </w:tblCellMar>
        </w:tblPrEx>
        <w:tc>
          <w:tcPr>
            <w:tcW w:w="4017" w:type="dxa"/>
          </w:tcPr>
          <w:p w14:paraId="0DA6A209" w14:textId="77777777" w:rsidR="00D83BE8" w:rsidRDefault="00000000">
            <w:pPr>
              <w:spacing w:after="0"/>
            </w:pPr>
            <w:r>
              <w:rPr>
                <w:rFonts w:ascii="Lato"/>
              </w:rPr>
              <w:t>6143</w:t>
            </w:r>
          </w:p>
        </w:tc>
        <w:tc>
          <w:tcPr>
            <w:tcW w:w="5961" w:type="dxa"/>
          </w:tcPr>
          <w:p w14:paraId="4CA2E240" w14:textId="77777777" w:rsidR="00D83BE8" w:rsidRDefault="00000000">
            <w:hyperlink r:id="rId48" w:docLocation="https://simbli.eboardsolutions.com/Policy/ViewPolicy.aspx?S=36030855&amp;revid=lRieIhFmjhEt7sEDnFWMQw==">
              <w:r>
                <w:rPr>
                  <w:rFonts w:ascii="Lato"/>
                  <w:color w:val="467886" w:themeColor="hyperlink"/>
                  <w:u w:val="single"/>
                </w:rPr>
                <w:t>Courses Of Study</w:t>
              </w:r>
            </w:hyperlink>
          </w:p>
        </w:tc>
      </w:tr>
      <w:tr w:rsidR="00D83BE8" w14:paraId="2B598DFA" w14:textId="77777777">
        <w:tblPrEx>
          <w:tblCellMar>
            <w:top w:w="0" w:type="dxa"/>
            <w:bottom w:w="0" w:type="dxa"/>
          </w:tblCellMar>
        </w:tblPrEx>
        <w:tc>
          <w:tcPr>
            <w:tcW w:w="4017" w:type="dxa"/>
          </w:tcPr>
          <w:p w14:paraId="5322CACF" w14:textId="77777777" w:rsidR="00D83BE8" w:rsidRDefault="00000000">
            <w:pPr>
              <w:spacing w:after="0"/>
            </w:pPr>
            <w:r>
              <w:rPr>
                <w:rFonts w:ascii="Lato"/>
              </w:rPr>
              <w:t>6144</w:t>
            </w:r>
          </w:p>
        </w:tc>
        <w:tc>
          <w:tcPr>
            <w:tcW w:w="5961" w:type="dxa"/>
          </w:tcPr>
          <w:p w14:paraId="78CB53C4" w14:textId="77777777" w:rsidR="00D83BE8" w:rsidRDefault="00000000">
            <w:hyperlink r:id="rId49" w:docLocation="https://simbli.eboardsolutions.com/Policy/ViewPolicy.aspx?S=36030855&amp;revid=QBjslshxEplus7ObsFdEMMFnHpCQ==">
              <w:r>
                <w:rPr>
                  <w:rFonts w:ascii="Lato"/>
                  <w:color w:val="467886" w:themeColor="hyperlink"/>
                  <w:u w:val="single"/>
                </w:rPr>
                <w:t>Controversial Issues</w:t>
              </w:r>
            </w:hyperlink>
          </w:p>
        </w:tc>
      </w:tr>
      <w:tr w:rsidR="00D83BE8" w14:paraId="14C1C01D" w14:textId="77777777">
        <w:tblPrEx>
          <w:tblCellMar>
            <w:top w:w="0" w:type="dxa"/>
            <w:bottom w:w="0" w:type="dxa"/>
          </w:tblCellMar>
        </w:tblPrEx>
        <w:tc>
          <w:tcPr>
            <w:tcW w:w="4017" w:type="dxa"/>
          </w:tcPr>
          <w:p w14:paraId="25A86865" w14:textId="77777777" w:rsidR="00D83BE8" w:rsidRDefault="00000000">
            <w:pPr>
              <w:spacing w:after="0"/>
            </w:pPr>
            <w:r>
              <w:rPr>
                <w:rFonts w:ascii="Lato"/>
              </w:rPr>
              <w:t>6145.5</w:t>
            </w:r>
          </w:p>
        </w:tc>
        <w:tc>
          <w:tcPr>
            <w:tcW w:w="5961" w:type="dxa"/>
          </w:tcPr>
          <w:p w14:paraId="48B9A37D" w14:textId="77777777" w:rsidR="00D83BE8" w:rsidRDefault="00000000">
            <w:hyperlink r:id="rId50" w:docLocation="https://simbli.eboardsolutions.com/Policy/ViewPolicy.aspx?S=36030855&amp;revid=msCPz8gOI4yv1H76K3psyQ==">
              <w:r>
                <w:rPr>
                  <w:rFonts w:ascii="Lato"/>
                  <w:color w:val="467886" w:themeColor="hyperlink"/>
                  <w:u w:val="single"/>
                </w:rPr>
                <w:t xml:space="preserve">Student Organizations </w:t>
              </w:r>
              <w:proofErr w:type="gramStart"/>
              <w:r>
                <w:rPr>
                  <w:rFonts w:ascii="Lato"/>
                  <w:color w:val="467886" w:themeColor="hyperlink"/>
                  <w:u w:val="single"/>
                </w:rPr>
                <w:t>And</w:t>
              </w:r>
              <w:proofErr w:type="gramEnd"/>
              <w:r>
                <w:rPr>
                  <w:rFonts w:ascii="Lato"/>
                  <w:color w:val="467886" w:themeColor="hyperlink"/>
                  <w:u w:val="single"/>
                </w:rPr>
                <w:t xml:space="preserve"> Equal Access</w:t>
              </w:r>
            </w:hyperlink>
          </w:p>
        </w:tc>
      </w:tr>
      <w:tr w:rsidR="00D83BE8" w14:paraId="67FD7800" w14:textId="77777777">
        <w:tblPrEx>
          <w:tblCellMar>
            <w:top w:w="0" w:type="dxa"/>
            <w:bottom w:w="0" w:type="dxa"/>
          </w:tblCellMar>
        </w:tblPrEx>
        <w:tc>
          <w:tcPr>
            <w:tcW w:w="4017" w:type="dxa"/>
          </w:tcPr>
          <w:p w14:paraId="67F3D9DF" w14:textId="77777777" w:rsidR="00D83BE8" w:rsidRDefault="00000000">
            <w:pPr>
              <w:spacing w:after="0"/>
            </w:pPr>
            <w:r>
              <w:rPr>
                <w:rFonts w:ascii="Lato"/>
              </w:rPr>
              <w:t>6145.5</w:t>
            </w:r>
          </w:p>
        </w:tc>
        <w:tc>
          <w:tcPr>
            <w:tcW w:w="5961" w:type="dxa"/>
          </w:tcPr>
          <w:p w14:paraId="10FA28D7" w14:textId="77777777" w:rsidR="00D83BE8" w:rsidRDefault="00000000">
            <w:hyperlink r:id="rId51" w:docLocation="https://simbli.eboardsolutions.com/Policy/ViewPolicy.aspx?S=36030855&amp;revid=f39YPgMeRgCPzNgXiLiy8A==">
              <w:r>
                <w:rPr>
                  <w:rFonts w:ascii="Lato"/>
                  <w:color w:val="467886" w:themeColor="hyperlink"/>
                  <w:u w:val="single"/>
                </w:rPr>
                <w:t xml:space="preserve">Student Organizations </w:t>
              </w:r>
              <w:proofErr w:type="gramStart"/>
              <w:r>
                <w:rPr>
                  <w:rFonts w:ascii="Lato"/>
                  <w:color w:val="467886" w:themeColor="hyperlink"/>
                  <w:u w:val="single"/>
                </w:rPr>
                <w:t>And</w:t>
              </w:r>
              <w:proofErr w:type="gramEnd"/>
              <w:r>
                <w:rPr>
                  <w:rFonts w:ascii="Lato"/>
                  <w:color w:val="467886" w:themeColor="hyperlink"/>
                  <w:u w:val="single"/>
                </w:rPr>
                <w:t xml:space="preserve"> Equal Access</w:t>
              </w:r>
            </w:hyperlink>
          </w:p>
        </w:tc>
      </w:tr>
      <w:tr w:rsidR="00D83BE8" w14:paraId="62D26179" w14:textId="77777777">
        <w:tblPrEx>
          <w:tblCellMar>
            <w:top w:w="0" w:type="dxa"/>
            <w:bottom w:w="0" w:type="dxa"/>
          </w:tblCellMar>
        </w:tblPrEx>
        <w:tc>
          <w:tcPr>
            <w:tcW w:w="4017" w:type="dxa"/>
          </w:tcPr>
          <w:p w14:paraId="01F1852D" w14:textId="77777777" w:rsidR="00D83BE8" w:rsidRDefault="00000000">
            <w:pPr>
              <w:spacing w:after="0"/>
            </w:pPr>
            <w:r>
              <w:rPr>
                <w:rFonts w:ascii="Lato"/>
              </w:rPr>
              <w:t>6145.8</w:t>
            </w:r>
          </w:p>
        </w:tc>
        <w:tc>
          <w:tcPr>
            <w:tcW w:w="5961" w:type="dxa"/>
          </w:tcPr>
          <w:p w14:paraId="298EB56A" w14:textId="77777777" w:rsidR="00D83BE8" w:rsidRDefault="00000000">
            <w:hyperlink r:id="rId52" w:docLocation="https://simbli.eboardsolutions.com/Policy/ViewPolicy.aspx?S=36030855&amp;revid=RpR10KDUJJtO0rD6ffplusJxQ==">
              <w:r>
                <w:rPr>
                  <w:rFonts w:ascii="Lato"/>
                  <w:color w:val="467886" w:themeColor="hyperlink"/>
                  <w:u w:val="single"/>
                </w:rPr>
                <w:t>Assemblies And Special Events</w:t>
              </w:r>
            </w:hyperlink>
          </w:p>
        </w:tc>
      </w:tr>
      <w:tr w:rsidR="00D83BE8" w14:paraId="261EA758" w14:textId="77777777">
        <w:tblPrEx>
          <w:tblCellMar>
            <w:top w:w="0" w:type="dxa"/>
            <w:bottom w:w="0" w:type="dxa"/>
          </w:tblCellMar>
        </w:tblPrEx>
        <w:tc>
          <w:tcPr>
            <w:tcW w:w="4017" w:type="dxa"/>
          </w:tcPr>
          <w:p w14:paraId="3BF2581E" w14:textId="77777777" w:rsidR="00D83BE8" w:rsidRDefault="00000000">
            <w:pPr>
              <w:spacing w:after="0"/>
            </w:pPr>
            <w:r>
              <w:rPr>
                <w:rFonts w:ascii="Lato"/>
              </w:rPr>
              <w:t>6154</w:t>
            </w:r>
          </w:p>
        </w:tc>
        <w:tc>
          <w:tcPr>
            <w:tcW w:w="5961" w:type="dxa"/>
          </w:tcPr>
          <w:p w14:paraId="5B2B45B9" w14:textId="77777777" w:rsidR="00D83BE8" w:rsidRDefault="00000000">
            <w:hyperlink r:id="rId53" w:docLocation="https://simbli.eboardsolutions.com/Policy/ViewPolicy.aspx?S=36030855&amp;revid=vXTU9CBz7dmplusj1YMjiHPfQ==">
              <w:r>
                <w:rPr>
                  <w:rFonts w:ascii="Lato"/>
                  <w:color w:val="467886" w:themeColor="hyperlink"/>
                  <w:u w:val="single"/>
                </w:rPr>
                <w:t>Homework/Makeup Work</w:t>
              </w:r>
            </w:hyperlink>
          </w:p>
        </w:tc>
      </w:tr>
      <w:tr w:rsidR="00D83BE8" w14:paraId="5BF198C2" w14:textId="77777777">
        <w:tblPrEx>
          <w:tblCellMar>
            <w:top w:w="0" w:type="dxa"/>
            <w:bottom w:w="0" w:type="dxa"/>
          </w:tblCellMar>
        </w:tblPrEx>
        <w:tc>
          <w:tcPr>
            <w:tcW w:w="4017" w:type="dxa"/>
          </w:tcPr>
          <w:p w14:paraId="0106AC58" w14:textId="77777777" w:rsidR="00D83BE8" w:rsidRDefault="00000000">
            <w:pPr>
              <w:spacing w:after="0"/>
            </w:pPr>
            <w:r>
              <w:rPr>
                <w:rFonts w:ascii="Lato"/>
              </w:rPr>
              <w:t>6161.11</w:t>
            </w:r>
          </w:p>
        </w:tc>
        <w:tc>
          <w:tcPr>
            <w:tcW w:w="5961" w:type="dxa"/>
          </w:tcPr>
          <w:p w14:paraId="780E697B" w14:textId="77777777" w:rsidR="00D83BE8" w:rsidRDefault="00000000">
            <w:hyperlink r:id="rId54" w:docLocation="https://simbli.eboardsolutions.com/Policy/ViewPolicy.aspx?S=36030855&amp;revid=3bl5pQp361AOVplusFa1bKTig==">
              <w:r>
                <w:rPr>
                  <w:rFonts w:ascii="Lato"/>
                  <w:color w:val="467886" w:themeColor="hyperlink"/>
                  <w:u w:val="single"/>
                </w:rPr>
                <w:t>Supplementary Instructional Materials</w:t>
              </w:r>
            </w:hyperlink>
          </w:p>
        </w:tc>
      </w:tr>
      <w:tr w:rsidR="00D83BE8" w14:paraId="12438761" w14:textId="77777777">
        <w:tblPrEx>
          <w:tblCellMar>
            <w:top w:w="0" w:type="dxa"/>
            <w:bottom w:w="0" w:type="dxa"/>
          </w:tblCellMar>
        </w:tblPrEx>
        <w:tc>
          <w:tcPr>
            <w:tcW w:w="4017" w:type="dxa"/>
          </w:tcPr>
          <w:p w14:paraId="5E7E2045" w14:textId="77777777" w:rsidR="00D83BE8" w:rsidRDefault="00000000">
            <w:pPr>
              <w:spacing w:after="0"/>
            </w:pPr>
            <w:r>
              <w:rPr>
                <w:rFonts w:ascii="Lato"/>
              </w:rPr>
              <w:t>6176</w:t>
            </w:r>
          </w:p>
        </w:tc>
        <w:tc>
          <w:tcPr>
            <w:tcW w:w="5961" w:type="dxa"/>
          </w:tcPr>
          <w:p w14:paraId="27A8D015" w14:textId="77777777" w:rsidR="00D83BE8" w:rsidRDefault="00000000">
            <w:hyperlink r:id="rId55" w:docLocation="https://simbli.eboardsolutions.com/Policy/ViewPolicy.aspx?S=36030855&amp;revid=5QSqHJ2Bi8bXFHOEvK40dQ==">
              <w:r>
                <w:rPr>
                  <w:rFonts w:ascii="Lato"/>
                  <w:color w:val="467886" w:themeColor="hyperlink"/>
                  <w:u w:val="single"/>
                </w:rPr>
                <w:t>Weekend/Saturday Classes</w:t>
              </w:r>
            </w:hyperlink>
          </w:p>
        </w:tc>
      </w:tr>
    </w:tbl>
    <w:p w14:paraId="43AD4E3C" w14:textId="77777777" w:rsidR="006B30FA" w:rsidRDefault="006B30FA"/>
    <w:sectPr w:rsidR="006B30FA">
      <w:pgSz w:w="12240" w:h="15840"/>
      <w:pgMar w:top="617" w:right="1200" w:bottom="402" w:left="14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83BE8"/>
    <w:rsid w:val="006B30FA"/>
    <w:rsid w:val="00912CEB"/>
    <w:rsid w:val="00B00F10"/>
    <w:rsid w:val="00D83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AFAD47"/>
  <w15:docId w15:val="{21A9659A-6724-A744-8F9D-99C664AD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974131">
      <w:bodyDiv w:val="1"/>
      <w:marLeft w:val="0"/>
      <w:marRight w:val="0"/>
      <w:marTop w:val="0"/>
      <w:marBottom w:val="0"/>
      <w:divBdr>
        <w:top w:val="none" w:sz="0" w:space="0" w:color="auto"/>
        <w:left w:val="none" w:sz="0" w:space="0" w:color="auto"/>
        <w:bottom w:val="none" w:sz="0" w:space="0" w:color="auto"/>
        <w:right w:val="none" w:sz="0" w:space="0" w:color="auto"/>
      </w:divBdr>
      <w:divsChild>
        <w:div w:id="1012799677">
          <w:marLeft w:val="0"/>
          <w:marRight w:val="0"/>
          <w:marTop w:val="150"/>
          <w:marBottom w:val="0"/>
          <w:divBdr>
            <w:top w:val="none" w:sz="0" w:space="0" w:color="auto"/>
            <w:left w:val="none" w:sz="0" w:space="0" w:color="auto"/>
            <w:bottom w:val="none" w:sz="0" w:space="0" w:color="auto"/>
            <w:right w:val="none" w:sz="0" w:space="0" w:color="auto"/>
          </w:divBdr>
        </w:div>
      </w:divsChild>
    </w:div>
    <w:div w:id="500703904">
      <w:bodyDiv w:val="1"/>
      <w:marLeft w:val="0"/>
      <w:marRight w:val="0"/>
      <w:marTop w:val="0"/>
      <w:marBottom w:val="0"/>
      <w:divBdr>
        <w:top w:val="none" w:sz="0" w:space="0" w:color="auto"/>
        <w:left w:val="none" w:sz="0" w:space="0" w:color="auto"/>
        <w:bottom w:val="none" w:sz="0" w:space="0" w:color="auto"/>
        <w:right w:val="none" w:sz="0" w:space="0" w:color="auto"/>
      </w:divBdr>
      <w:divsChild>
        <w:div w:id="189994470">
          <w:marLeft w:val="0"/>
          <w:marRight w:val="0"/>
          <w:marTop w:val="0"/>
          <w:marBottom w:val="0"/>
          <w:divBdr>
            <w:top w:val="none" w:sz="0" w:space="0" w:color="auto"/>
            <w:left w:val="none" w:sz="0" w:space="0" w:color="auto"/>
            <w:bottom w:val="none" w:sz="0" w:space="0" w:color="auto"/>
            <w:right w:val="none" w:sz="0" w:space="0" w:color="auto"/>
          </w:divBdr>
          <w:divsChild>
            <w:div w:id="1944804872">
              <w:marLeft w:val="0"/>
              <w:marRight w:val="0"/>
              <w:marTop w:val="0"/>
              <w:marBottom w:val="0"/>
              <w:divBdr>
                <w:top w:val="none" w:sz="0" w:space="0" w:color="auto"/>
                <w:left w:val="none" w:sz="0" w:space="0" w:color="auto"/>
                <w:bottom w:val="none" w:sz="0" w:space="0" w:color="auto"/>
                <w:right w:val="none" w:sz="0" w:space="0" w:color="auto"/>
              </w:divBdr>
              <w:divsChild>
                <w:div w:id="21325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462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info.gov/" TargetMode="External"/><Relationship Id="rId18" Type="http://schemas.openxmlformats.org/officeDocument/2006/relationships/hyperlink" Target="https://www2.ed.gov/policy/gen/guid/religionandschools/prayer_guidance.html" TargetMode="External"/><Relationship Id="rId26" Type="http://schemas.openxmlformats.org/officeDocument/2006/relationships/hyperlink" Target="https://simbli.eboardsolutions.com/Policy/ViewPolicy.aspx?S=36030855&amp;revid=Hm466Xji1ENUsqzqp0y0slshA==" TargetMode="External"/><Relationship Id="rId39" Type="http://schemas.openxmlformats.org/officeDocument/2006/relationships/hyperlink" Target="https://simbli.eboardsolutions.com/Policy/ViewPolicy.aspx?S=36030855&amp;revid=6slshO6LNW4SlkYsgnCUFklYQ==" TargetMode="External"/><Relationship Id="rId21" Type="http://schemas.openxmlformats.org/officeDocument/2006/relationships/hyperlink" Target="http://www.csba.org" TargetMode="External"/><Relationship Id="rId34" Type="http://schemas.openxmlformats.org/officeDocument/2006/relationships/hyperlink" Target="https://simbli.eboardsolutions.com/Policy/ViewPolicy.aspx?S=36030855&amp;revid=OOKQyO8f72uIjG5CDslshSxvg==" TargetMode="External"/><Relationship Id="rId42" Type="http://schemas.openxmlformats.org/officeDocument/2006/relationships/hyperlink" Target="https://simbli.eboardsolutions.com/Policy/ViewPolicy.aspx?S=36030855&amp;revid=47RtnnEjplusRInEEnZ7UUnTg==" TargetMode="External"/><Relationship Id="rId47" Type="http://schemas.openxmlformats.org/officeDocument/2006/relationships/hyperlink" Target="https://simbli.eboardsolutions.com/Policy/ViewPolicy.aspx?S=36030855&amp;revid=sm3WHwsq4MTslsh02gpt8R0uA==" TargetMode="External"/><Relationship Id="rId50" Type="http://schemas.openxmlformats.org/officeDocument/2006/relationships/hyperlink" Target="https://simbli.eboardsolutions.com/Policy/ViewPolicy.aspx?S=36030855&amp;revid=msCPz8gOI4yv1H76K3psyQ==" TargetMode="External"/><Relationship Id="rId55" Type="http://schemas.openxmlformats.org/officeDocument/2006/relationships/hyperlink" Target="https://simbli.eboardsolutions.com/Policy/ViewPolicy.aspx?S=36030855&amp;revid=5QSqHJ2Bi8bXFHOEvK40dQ==" TargetMode="External"/><Relationship Id="rId7" Type="http://schemas.openxmlformats.org/officeDocument/2006/relationships/hyperlink" Target="https://leginfo.legislature.ca.gov/faces/codes_displaySection.xhtml?lawCode=EDC&amp;sectionNum=51511." TargetMode="External"/><Relationship Id="rId2" Type="http://schemas.openxmlformats.org/officeDocument/2006/relationships/settings" Target="settings.xml"/><Relationship Id="rId16" Type="http://schemas.openxmlformats.org/officeDocument/2006/relationships/hyperlink" Target="https://law.justia.com/cases/" TargetMode="External"/><Relationship Id="rId29" Type="http://schemas.openxmlformats.org/officeDocument/2006/relationships/hyperlink" Target="https://simbli.eboardsolutions.com/Policy/ViewPolicy.aspx?S=36030855&amp;revid=kslshgq9bjbOoQGnxcGyOLslsh2Q==" TargetMode="External"/><Relationship Id="rId11" Type="http://schemas.openxmlformats.org/officeDocument/2006/relationships/hyperlink" Target="http://www.cde.ca.gov/ci/hs/cf/documents/hssappendixf.pdf" TargetMode="External"/><Relationship Id="rId24" Type="http://schemas.openxmlformats.org/officeDocument/2006/relationships/hyperlink" Target="https://simbli.eboardsolutions.com/Policy/ViewPolicy.aspx?S=36030855&amp;revid=plusIndtJMcLbRjLWkS83Aupw==" TargetMode="External"/><Relationship Id="rId32" Type="http://schemas.openxmlformats.org/officeDocument/2006/relationships/hyperlink" Target="https://simbli.eboardsolutions.com/Policy/ViewPolicy.aspx?S=36030855&amp;revid=E1hvqaXPkVNSms7WslshdEoOA==" TargetMode="External"/><Relationship Id="rId37" Type="http://schemas.openxmlformats.org/officeDocument/2006/relationships/hyperlink" Target="https://simbli.eboardsolutions.com/Policy/ViewPolicy.aspx?S=36030855&amp;revid=UNfYzcqh1j6xB9A03C6x5Q==" TargetMode="External"/><Relationship Id="rId40" Type="http://schemas.openxmlformats.org/officeDocument/2006/relationships/hyperlink" Target="https://simbli.eboardsolutions.com/Policy/ViewPolicy.aspx?S=36030855&amp;revid=IPWcsrKPaq1unXytkM92YQ==" TargetMode="External"/><Relationship Id="rId45" Type="http://schemas.openxmlformats.org/officeDocument/2006/relationships/hyperlink" Target="https://simbli.eboardsolutions.com/Policy/ViewPolicy.aspx?S=36030855&amp;revid=B6BVPXp34egqzplus72mBqplusslshQ==" TargetMode="External"/><Relationship Id="rId53" Type="http://schemas.openxmlformats.org/officeDocument/2006/relationships/hyperlink" Target="https://simbli.eboardsolutions.com/Policy/ViewPolicy.aspx?S=36030855&amp;revid=vXTU9CBz7dmplusj1YMjiHPfQ==" TargetMode="External"/><Relationship Id="rId5" Type="http://schemas.openxmlformats.org/officeDocument/2006/relationships/hyperlink" Target="https://leginfo.legislature.ca.gov/faces/codes_displaySection.xhtml?lawCode=EDC&amp;sectionNum=46014." TargetMode="External"/><Relationship Id="rId19" Type="http://schemas.openxmlformats.org/officeDocument/2006/relationships/hyperlink" Target="https://legalservices.csba.org/" TargetMode="External"/><Relationship Id="rId4" Type="http://schemas.openxmlformats.org/officeDocument/2006/relationships/hyperlink" Target="https://leginfo.legislature.ca.gov/faces/codes_displayText.xhtml?lawCode=EDC&amp;division=3.&amp;title=2.&amp;part=23.&amp;chapter=4.&amp;article=2." TargetMode="External"/><Relationship Id="rId9" Type="http://schemas.openxmlformats.org/officeDocument/2006/relationships/hyperlink" Target="https://uscode.house.gov/view.xhtml?req=(title:20%20section:6061%20edition:prelim)%20OR%20(granuleid:USC-prelim-title20-section6061)&amp;f=treesort&amp;edition=prelim&amp;num=0&amp;jumpTo=true" TargetMode="External"/><Relationship Id="rId14" Type="http://schemas.openxmlformats.org/officeDocument/2006/relationships/hyperlink" Target="https://www.supremecourt.gov/opinions/opinions.aspx" TargetMode="External"/><Relationship Id="rId22" Type="http://schemas.openxmlformats.org/officeDocument/2006/relationships/hyperlink" Target="http://www.ed.gov" TargetMode="External"/><Relationship Id="rId27" Type="http://schemas.openxmlformats.org/officeDocument/2006/relationships/hyperlink" Target="https://simbli.eboardsolutions.com/Policy/ViewPolicy.aspx?S=36030855&amp;revid=sUn1odPd7UoCZPeI8p4UTg==" TargetMode="External"/><Relationship Id="rId30" Type="http://schemas.openxmlformats.org/officeDocument/2006/relationships/hyperlink" Target="https://simbli.eboardsolutions.com/Policy/ViewPolicy.aspx?S=36030855&amp;revid=HRijDMXz0tN7XxT4Zjd7Bw==" TargetMode="External"/><Relationship Id="rId35" Type="http://schemas.openxmlformats.org/officeDocument/2006/relationships/hyperlink" Target="https://simbli.eboardsolutions.com/Policy/ViewPolicy.aspx?S=36030855&amp;revid=sZeVy3bCBiVfdAHMZg16eA==" TargetMode="External"/><Relationship Id="rId43" Type="http://schemas.openxmlformats.org/officeDocument/2006/relationships/hyperlink" Target="https://simbli.eboardsolutions.com/Policy/ViewPolicy.aspx?S=36030855&amp;revid=SplusjVnXfeIf1vS7tplusEgx4qQ==" TargetMode="External"/><Relationship Id="rId48" Type="http://schemas.openxmlformats.org/officeDocument/2006/relationships/hyperlink" Target="https://simbli.eboardsolutions.com/Policy/ViewPolicy.aspx?S=36030855&amp;revid=lRieIhFmjhEt7sEDnFWMQw==" TargetMode="External"/><Relationship Id="rId56" Type="http://schemas.openxmlformats.org/officeDocument/2006/relationships/fontTable" Target="fontTable.xml"/><Relationship Id="rId8" Type="http://schemas.openxmlformats.org/officeDocument/2006/relationships/hyperlink" Target="https://leginfo.legislature.ca.gov/faces/codes_displayexpandedbranch.xhtml?tocCode=EDC&amp;division=4.&amp;title=2.&amp;part=28.&amp;chapter=5.6.&amp;article=" TargetMode="External"/><Relationship Id="rId51" Type="http://schemas.openxmlformats.org/officeDocument/2006/relationships/hyperlink" Target="https://simbli.eboardsolutions.com/Policy/ViewPolicy.aspx?S=36030855&amp;revid=f39YPgMeRgCPzNgXiLiy8A==" TargetMode="External"/><Relationship Id="rId3" Type="http://schemas.openxmlformats.org/officeDocument/2006/relationships/webSettings" Target="webSettings.xml"/><Relationship Id="rId12" Type="http://schemas.openxmlformats.org/officeDocument/2006/relationships/hyperlink" Target="https://law.justia.com/cases/" TargetMode="External"/><Relationship Id="rId17" Type="http://schemas.openxmlformats.org/officeDocument/2006/relationships/hyperlink" Target="https://law.justia.com/cases/" TargetMode="External"/><Relationship Id="rId25" Type="http://schemas.openxmlformats.org/officeDocument/2006/relationships/hyperlink" Target="https://simbli.eboardsolutions.com/Policy/ViewPolicy.aspx?S=36030855&amp;revid=thRcNi6eMRMMEOjgOZ7ntQ==" TargetMode="External"/><Relationship Id="rId33" Type="http://schemas.openxmlformats.org/officeDocument/2006/relationships/hyperlink" Target="https://simbli.eboardsolutions.com/Policy/ViewPolicy.aspx?S=36030855&amp;revid=yJgMxhzLXPUN5jLys2kVGA==" TargetMode="External"/><Relationship Id="rId38" Type="http://schemas.openxmlformats.org/officeDocument/2006/relationships/hyperlink" Target="https://simbli.eboardsolutions.com/Policy/ViewPolicy.aspx?S=36030855&amp;revid=6wawnvTE9MbuKaGDYT0Fqg==" TargetMode="External"/><Relationship Id="rId46" Type="http://schemas.openxmlformats.org/officeDocument/2006/relationships/hyperlink" Target="https://simbli.eboardsolutions.com/Policy/ViewPolicy.aspx?S=36030855&amp;revid=nplusetqXu6XdPb1PTv1pNRWA==" TargetMode="External"/><Relationship Id="rId20" Type="http://schemas.openxmlformats.org/officeDocument/2006/relationships/hyperlink" Target="http://www.cde.ca.gov" TargetMode="External"/><Relationship Id="rId41" Type="http://schemas.openxmlformats.org/officeDocument/2006/relationships/hyperlink" Target="https://simbli.eboardsolutions.com/Policy/ViewPolicy.aspx?S=36030855&amp;revid=gxslshcHZXMx4Vcqyk02y1pwg==" TargetMode="External"/><Relationship Id="rId54" Type="http://schemas.openxmlformats.org/officeDocument/2006/relationships/hyperlink" Target="https://simbli.eboardsolutions.com/Policy/ViewPolicy.aspx?S=36030855&amp;revid=3bl5pQp361AOVplusFa1bKTig==" TargetMode="External"/><Relationship Id="rId1" Type="http://schemas.openxmlformats.org/officeDocument/2006/relationships/styles" Target="styles.xml"/><Relationship Id="rId6" Type="http://schemas.openxmlformats.org/officeDocument/2006/relationships/hyperlink" Target="https://leginfo.legislature.ca.gov/faces/codes_displaySection.xhtml?lawCode=EDC&amp;sectionNum=51240." TargetMode="External"/><Relationship Id="rId15" Type="http://schemas.openxmlformats.org/officeDocument/2006/relationships/hyperlink" Target="https://law.justia.com/cases/" TargetMode="External"/><Relationship Id="rId23" Type="http://schemas.openxmlformats.org/officeDocument/2006/relationships/hyperlink" Target="https://simbli.eboardsolutions.com/Policy/ViewPolicy.aspx?S=36030855&amp;revid=jq6plqplus2fevT0EcbzC5JNw==" TargetMode="External"/><Relationship Id="rId28" Type="http://schemas.openxmlformats.org/officeDocument/2006/relationships/hyperlink" Target="https://simbli.eboardsolutions.com/Policy/ViewPolicy.aspx?S=36030855&amp;revid=YCOzYBdtoO2rnl8AP1USVA==" TargetMode="External"/><Relationship Id="rId36" Type="http://schemas.openxmlformats.org/officeDocument/2006/relationships/hyperlink" Target="https://simbli.eboardsolutions.com/Policy/ViewPolicy.aspx?S=36030855&amp;revid=oWpPevpF0RSfrCMXcZBnJA==" TargetMode="External"/><Relationship Id="rId49" Type="http://schemas.openxmlformats.org/officeDocument/2006/relationships/hyperlink" Target="https://simbli.eboardsolutions.com/Policy/ViewPolicy.aspx?S=36030855&amp;revid=QBjslshxEplus7ObsFdEMMFnHpCQ==" TargetMode="External"/><Relationship Id="rId57" Type="http://schemas.openxmlformats.org/officeDocument/2006/relationships/theme" Target="theme/theme1.xml"/><Relationship Id="rId10" Type="http://schemas.openxmlformats.org/officeDocument/2006/relationships/hyperlink" Target="https://uscode.house.gov/view.xhtml?req=(title:20%20section:7904%20edition:prelim)%20OR%20(granuleid:USC-prelim-title20-section7904)&amp;f=treesort&amp;edition=prelim&amp;num=0&amp;jumpTo=true" TargetMode="External"/><Relationship Id="rId31" Type="http://schemas.openxmlformats.org/officeDocument/2006/relationships/hyperlink" Target="https://simbli.eboardsolutions.com/Policy/ViewPolicy.aspx?S=36030855&amp;revid=8uSrrmfzuPYOLH6fdRslshCIA==" TargetMode="External"/><Relationship Id="rId44" Type="http://schemas.openxmlformats.org/officeDocument/2006/relationships/hyperlink" Target="https://simbli.eboardsolutions.com/Policy/ViewPolicy.aspx?S=36030855&amp;revid=8tP7N4AZOplusrHWTslshxCgYwsg==" TargetMode="External"/><Relationship Id="rId52" Type="http://schemas.openxmlformats.org/officeDocument/2006/relationships/hyperlink" Target="https://simbli.eboardsolutions.com/Policy/ViewPolicy.aspx?S=36030855&amp;revid=RpR10KDUJJtO0rD6ffplusJx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2627</Words>
  <Characters>14975</Characters>
  <Application>Microsoft Office Word</Application>
  <DocSecurity>0</DocSecurity>
  <Lines>124</Lines>
  <Paragraphs>35</Paragraphs>
  <ScaleCrop>false</ScaleCrop>
  <Company/>
  <LinksUpToDate>false</LinksUpToDate>
  <CharactersWithSpaces>17567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Robin G. Shive</cp:lastModifiedBy>
  <cp:revision>2</cp:revision>
  <dcterms:created xsi:type="dcterms:W3CDTF">2025-10-15T23:07:00Z</dcterms:created>
  <dcterms:modified xsi:type="dcterms:W3CDTF">2025-10-15T23:08:00Z</dcterms:modified>
</cp:coreProperties>
</file>